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0B" w:rsidRPr="00C85F94" w:rsidRDefault="00F7740B" w:rsidP="00F7740B">
      <w:pPr>
        <w:rPr>
          <w:rFonts w:ascii="Verdana" w:hAnsi="Verdana"/>
          <w:sz w:val="20"/>
          <w:szCs w:val="20"/>
        </w:rPr>
      </w:pPr>
    </w:p>
    <w:p w:rsidR="00F7740B" w:rsidRPr="00E97D4C" w:rsidRDefault="006F3826" w:rsidP="00F7740B">
      <w:pPr>
        <w:rPr>
          <w:rFonts w:ascii="Verdana" w:hAnsi="Verdana"/>
          <w:szCs w:val="20"/>
        </w:rPr>
      </w:pPr>
      <w:r w:rsidRPr="00E97D4C">
        <w:rPr>
          <w:rFonts w:ascii="Verdana" w:hAnsi="Verdana"/>
          <w:szCs w:val="20"/>
        </w:rPr>
        <w:t>Unternehmensprofil</w:t>
      </w:r>
    </w:p>
    <w:p w:rsidR="00C85F94" w:rsidRPr="00E97D4C" w:rsidRDefault="00C85F94" w:rsidP="00C85F94">
      <w:pPr>
        <w:rPr>
          <w:rFonts w:ascii="Verdana" w:hAnsi="Verdana"/>
          <w:b/>
          <w:sz w:val="40"/>
          <w:szCs w:val="40"/>
        </w:rPr>
      </w:pPr>
      <w:r w:rsidRPr="00E97D4C">
        <w:rPr>
          <w:rFonts w:ascii="Verdana" w:hAnsi="Verdana"/>
          <w:b/>
          <w:bCs/>
          <w:sz w:val="36"/>
          <w:szCs w:val="36"/>
        </w:rPr>
        <w:t>RiskNET – The Risk Management Network</w:t>
      </w:r>
    </w:p>
    <w:p w:rsidR="006F3826" w:rsidRPr="00AB21CD" w:rsidRDefault="006F3826" w:rsidP="006F3826">
      <w:pPr>
        <w:rPr>
          <w:rFonts w:ascii="Verdana" w:hAnsi="Verdana"/>
          <w:b/>
          <w:sz w:val="20"/>
          <w:szCs w:val="20"/>
        </w:rPr>
      </w:pPr>
      <w:r w:rsidRPr="00AB21CD">
        <w:rPr>
          <w:rFonts w:ascii="Verdana" w:hAnsi="Verdana"/>
          <w:b/>
          <w:sz w:val="20"/>
          <w:szCs w:val="20"/>
        </w:rPr>
        <w:t xml:space="preserve">Das </w:t>
      </w:r>
      <w:r w:rsidR="009B33C5">
        <w:rPr>
          <w:rFonts w:ascii="Verdana" w:hAnsi="Verdana"/>
          <w:b/>
          <w:sz w:val="20"/>
          <w:szCs w:val="20"/>
        </w:rPr>
        <w:t xml:space="preserve">führende </w:t>
      </w:r>
      <w:r w:rsidRPr="00AB21CD">
        <w:rPr>
          <w:rFonts w:ascii="Verdana" w:hAnsi="Verdana"/>
          <w:b/>
          <w:sz w:val="20"/>
          <w:szCs w:val="20"/>
        </w:rPr>
        <w:t>Kompetenzzentrum im Bereich Risiko</w:t>
      </w:r>
      <w:r w:rsidR="009B33C5">
        <w:rPr>
          <w:rFonts w:ascii="Verdana" w:hAnsi="Verdana"/>
          <w:b/>
          <w:sz w:val="20"/>
          <w:szCs w:val="20"/>
        </w:rPr>
        <w:t>- und Chancen</w:t>
      </w:r>
      <w:r w:rsidRPr="00AB21CD">
        <w:rPr>
          <w:rFonts w:ascii="Verdana" w:hAnsi="Verdana"/>
          <w:b/>
          <w:sz w:val="20"/>
          <w:szCs w:val="20"/>
        </w:rPr>
        <w:t>management</w:t>
      </w:r>
    </w:p>
    <w:p w:rsidR="006F3826" w:rsidRPr="00AB21CD" w:rsidRDefault="006F3826" w:rsidP="00E46B95">
      <w:pPr>
        <w:rPr>
          <w:rFonts w:ascii="Verdana" w:hAnsi="Verdana"/>
          <w:sz w:val="20"/>
          <w:szCs w:val="20"/>
        </w:rPr>
      </w:pPr>
      <w:r w:rsidRPr="00AB21CD">
        <w:rPr>
          <w:rFonts w:ascii="Verdana" w:hAnsi="Verdana"/>
          <w:sz w:val="20"/>
          <w:szCs w:val="20"/>
        </w:rPr>
        <w:t xml:space="preserve">Die RiskNET GmbH </w:t>
      </w:r>
      <w:r w:rsidR="009B33C5">
        <w:rPr>
          <w:rFonts w:ascii="Verdana" w:hAnsi="Verdana"/>
          <w:sz w:val="20"/>
          <w:szCs w:val="20"/>
        </w:rPr>
        <w:t>betreibt mit RiskNET (</w:t>
      </w:r>
      <w:hyperlink r:id="rId7" w:history="1">
        <w:r w:rsidR="009B33C5" w:rsidRPr="00205F18">
          <w:rPr>
            <w:rStyle w:val="Hyperlink"/>
            <w:rFonts w:ascii="Verdana" w:hAnsi="Verdana"/>
            <w:sz w:val="20"/>
            <w:szCs w:val="20"/>
          </w:rPr>
          <w:t>www.risknet.eu</w:t>
        </w:r>
      </w:hyperlink>
      <w:r w:rsidR="009B33C5">
        <w:rPr>
          <w:rFonts w:ascii="Verdana" w:hAnsi="Verdana"/>
          <w:sz w:val="20"/>
          <w:szCs w:val="20"/>
        </w:rPr>
        <w:t xml:space="preserve">, </w:t>
      </w:r>
      <w:hyperlink r:id="rId8" w:history="1">
        <w:r w:rsidR="009B33C5" w:rsidRPr="00205F18">
          <w:rPr>
            <w:rStyle w:val="Hyperlink"/>
            <w:rFonts w:ascii="Verdana" w:hAnsi="Verdana"/>
            <w:sz w:val="20"/>
            <w:szCs w:val="20"/>
          </w:rPr>
          <w:t>www.risknet.de</w:t>
        </w:r>
      </w:hyperlink>
      <w:r w:rsidR="009B33C5">
        <w:rPr>
          <w:rFonts w:ascii="Verdana" w:hAnsi="Verdana"/>
          <w:sz w:val="20"/>
          <w:szCs w:val="20"/>
        </w:rPr>
        <w:t xml:space="preserve">, </w:t>
      </w:r>
      <w:hyperlink r:id="rId9" w:history="1">
        <w:r w:rsidR="009B33C5" w:rsidRPr="00205F18">
          <w:rPr>
            <w:rStyle w:val="Hyperlink"/>
            <w:rFonts w:ascii="Verdana" w:hAnsi="Verdana"/>
            <w:sz w:val="20"/>
            <w:szCs w:val="20"/>
          </w:rPr>
          <w:t>www.risknet.at</w:t>
        </w:r>
      </w:hyperlink>
      <w:r w:rsidR="009B33C5">
        <w:rPr>
          <w:rFonts w:ascii="Verdana" w:hAnsi="Verdana"/>
          <w:sz w:val="20"/>
          <w:szCs w:val="20"/>
        </w:rPr>
        <w:t xml:space="preserve">, </w:t>
      </w:r>
      <w:hyperlink r:id="rId10" w:history="1">
        <w:r w:rsidR="009B33C5" w:rsidRPr="00205F18">
          <w:rPr>
            <w:rStyle w:val="Hyperlink"/>
            <w:rFonts w:ascii="Verdana" w:hAnsi="Verdana"/>
            <w:sz w:val="20"/>
            <w:szCs w:val="20"/>
          </w:rPr>
          <w:t>www.risknet.ch</w:t>
        </w:r>
      </w:hyperlink>
      <w:r w:rsidR="009B33C5">
        <w:rPr>
          <w:rFonts w:ascii="Verdana" w:hAnsi="Verdana"/>
          <w:sz w:val="20"/>
          <w:szCs w:val="20"/>
        </w:rPr>
        <w:t>)</w:t>
      </w:r>
      <w:r w:rsidRPr="00AB21CD">
        <w:rPr>
          <w:rFonts w:ascii="Verdana" w:hAnsi="Verdana"/>
          <w:sz w:val="20"/>
          <w:szCs w:val="20"/>
        </w:rPr>
        <w:t xml:space="preserve"> das führende, unabhängige, deutschsprachige Kompetenzportal </w:t>
      </w:r>
      <w:r w:rsidR="009B33C5">
        <w:rPr>
          <w:rFonts w:ascii="Verdana" w:hAnsi="Verdana"/>
          <w:sz w:val="20"/>
          <w:szCs w:val="20"/>
        </w:rPr>
        <w:t xml:space="preserve">rund um die Themen </w:t>
      </w:r>
      <w:r w:rsidRPr="00AB21CD">
        <w:rPr>
          <w:rFonts w:ascii="Verdana" w:hAnsi="Verdana"/>
          <w:sz w:val="20"/>
          <w:szCs w:val="20"/>
        </w:rPr>
        <w:t>Risikomanagement, Corporate Governance und Compliance.</w:t>
      </w:r>
      <w:r w:rsidR="009B33C5">
        <w:rPr>
          <w:rFonts w:ascii="Verdana" w:hAnsi="Verdana"/>
          <w:sz w:val="20"/>
          <w:szCs w:val="20"/>
        </w:rPr>
        <w:t xml:space="preserve"> Im Jahr 2018 feiert RiskNET seinen 20-jährigen Geburtstag. </w:t>
      </w:r>
      <w:r w:rsidRPr="00AB21CD">
        <w:rPr>
          <w:rFonts w:ascii="Verdana" w:hAnsi="Verdana"/>
          <w:sz w:val="20"/>
          <w:szCs w:val="20"/>
        </w:rPr>
        <w:t xml:space="preserve">Mehr als </w:t>
      </w:r>
      <w:r w:rsidR="009B33C5">
        <w:rPr>
          <w:rFonts w:ascii="Verdana" w:hAnsi="Verdana"/>
          <w:sz w:val="20"/>
          <w:szCs w:val="20"/>
        </w:rPr>
        <w:t>2</w:t>
      </w:r>
      <w:r w:rsidRPr="00AB21CD">
        <w:rPr>
          <w:rFonts w:ascii="Verdana" w:hAnsi="Verdana"/>
          <w:sz w:val="20"/>
          <w:szCs w:val="20"/>
        </w:rPr>
        <w:t>.</w:t>
      </w:r>
      <w:r w:rsidR="009B33C5">
        <w:rPr>
          <w:rFonts w:ascii="Verdana" w:hAnsi="Verdana"/>
          <w:sz w:val="20"/>
          <w:szCs w:val="20"/>
        </w:rPr>
        <w:t>5</w:t>
      </w:r>
      <w:r w:rsidRPr="00AB21CD">
        <w:rPr>
          <w:rFonts w:ascii="Verdana" w:hAnsi="Verdana"/>
          <w:sz w:val="20"/>
          <w:szCs w:val="20"/>
        </w:rPr>
        <w:t xml:space="preserve">00.000 Seitenabrufe monatlich machen das </w:t>
      </w:r>
      <w:r w:rsidR="009B33C5">
        <w:rPr>
          <w:rFonts w:ascii="Verdana" w:hAnsi="Verdana"/>
          <w:sz w:val="20"/>
          <w:szCs w:val="20"/>
        </w:rPr>
        <w:t xml:space="preserve">im Jahr </w:t>
      </w:r>
      <w:r w:rsidRPr="00AB21CD">
        <w:rPr>
          <w:rFonts w:ascii="Verdana" w:hAnsi="Verdana"/>
          <w:sz w:val="20"/>
          <w:szCs w:val="20"/>
        </w:rPr>
        <w:t>1998 von Frank Romeike gegründete RiskNET-Portal zur ersten Anlaufstelle und zeugen von attraktiven Inhalten und einem lebendigen Netzwerk. Die Kernkompetenz von RiskNET liegt primär im Erkennen, Aufgreifen und in der Analyse neuer Trends und Themen, etwa im Rahmen von Studien und Forschungsprojekten.</w:t>
      </w:r>
    </w:p>
    <w:p w:rsidR="006F3826" w:rsidRPr="00AB21CD" w:rsidRDefault="006F3826" w:rsidP="006F3826">
      <w:pPr>
        <w:rPr>
          <w:rFonts w:ascii="Verdana" w:hAnsi="Verdana"/>
          <w:sz w:val="20"/>
          <w:szCs w:val="20"/>
        </w:rPr>
      </w:pPr>
      <w:r w:rsidRPr="00AB21CD">
        <w:rPr>
          <w:rFonts w:ascii="Verdana" w:hAnsi="Verdana"/>
          <w:sz w:val="20"/>
          <w:szCs w:val="20"/>
        </w:rPr>
        <w:t xml:space="preserve">Über die Aktivitäten des Netzwerks erweitert und verbessert RiskNET kontinuierlich vorhandenes Wissen in Richtung „Good Practice“ und „Best Practice“ und übersetzt dieses in die Entwicklung innovativer Dienstleistungen – etwa in Form von Trainings der Risk Academy oder </w:t>
      </w:r>
      <w:r w:rsidR="009B33C5">
        <w:rPr>
          <w:rFonts w:ascii="Verdana" w:hAnsi="Verdana"/>
          <w:sz w:val="20"/>
          <w:szCs w:val="20"/>
        </w:rPr>
        <w:t xml:space="preserve">in Form von </w:t>
      </w:r>
      <w:r w:rsidRPr="00AB21CD">
        <w:rPr>
          <w:rFonts w:ascii="Verdana" w:hAnsi="Verdana"/>
          <w:sz w:val="20"/>
          <w:szCs w:val="20"/>
        </w:rPr>
        <w:t>Publikationen.</w:t>
      </w:r>
    </w:p>
    <w:p w:rsidR="006F3826" w:rsidRPr="00AB21CD" w:rsidRDefault="006F3826" w:rsidP="006F3826">
      <w:pPr>
        <w:rPr>
          <w:rFonts w:ascii="Verdana" w:hAnsi="Verdana"/>
          <w:b/>
          <w:sz w:val="20"/>
          <w:szCs w:val="20"/>
        </w:rPr>
      </w:pPr>
      <w:r w:rsidRPr="00AB21CD">
        <w:rPr>
          <w:rFonts w:ascii="Verdana" w:hAnsi="Verdana"/>
          <w:b/>
          <w:sz w:val="20"/>
          <w:szCs w:val="20"/>
        </w:rPr>
        <w:t>Selbstverständnis: RiskNET basiert im Kern auf vier sich ergänzenden Säulen (siehe Abbildung unten):</w:t>
      </w:r>
    </w:p>
    <w:p w:rsidR="006F3826" w:rsidRPr="00AB21CD" w:rsidRDefault="006F3826" w:rsidP="006F3826">
      <w:pPr>
        <w:pStyle w:val="Listenabsatz"/>
        <w:numPr>
          <w:ilvl w:val="0"/>
          <w:numId w:val="1"/>
        </w:numPr>
        <w:rPr>
          <w:rFonts w:ascii="Verdana" w:hAnsi="Verdana"/>
          <w:sz w:val="20"/>
          <w:szCs w:val="20"/>
        </w:rPr>
      </w:pPr>
      <w:r w:rsidRPr="00AB21CD">
        <w:rPr>
          <w:rFonts w:ascii="Verdana" w:hAnsi="Verdana"/>
          <w:b/>
          <w:sz w:val="20"/>
          <w:szCs w:val="20"/>
        </w:rPr>
        <w:t xml:space="preserve">Kompetenzportal: </w:t>
      </w:r>
      <w:r w:rsidRPr="00AB21CD">
        <w:rPr>
          <w:rFonts w:ascii="Verdana" w:hAnsi="Verdana"/>
          <w:sz w:val="20"/>
          <w:szCs w:val="20"/>
        </w:rPr>
        <w:t xml:space="preserve">Mit rund </w:t>
      </w:r>
      <w:r w:rsidR="009B33C5">
        <w:rPr>
          <w:rFonts w:ascii="Verdana" w:hAnsi="Verdana"/>
          <w:sz w:val="20"/>
          <w:szCs w:val="20"/>
        </w:rPr>
        <w:t>2</w:t>
      </w:r>
      <w:r w:rsidRPr="00AB21CD">
        <w:rPr>
          <w:rFonts w:ascii="Verdana" w:hAnsi="Verdana"/>
          <w:sz w:val="20"/>
          <w:szCs w:val="20"/>
        </w:rPr>
        <w:t>.</w:t>
      </w:r>
      <w:r w:rsidR="009B33C5">
        <w:rPr>
          <w:rFonts w:ascii="Verdana" w:hAnsi="Verdana"/>
          <w:sz w:val="20"/>
          <w:szCs w:val="20"/>
        </w:rPr>
        <w:t>5</w:t>
      </w:r>
      <w:r w:rsidRPr="00AB21CD">
        <w:rPr>
          <w:rFonts w:ascii="Verdana" w:hAnsi="Verdana"/>
          <w:sz w:val="20"/>
          <w:szCs w:val="20"/>
        </w:rPr>
        <w:t>00.000 Seitenabrufen monatlich ist RiskNET die erste Anlaufstelle  und der führende Wissenspool für Fach- und Führungskräfte aller Unternehmensgrößen und Branchen im Bereich Risikomanagement sowie Themen rund um den Themenkomplex Corporate Governance. Geprägt von einem lebendigen Netzwerk arbeitet RiskNET mit führenden Experten aus Wirtschaft, Wissenschaft und Forschung sowie dem öffentlichen Sektor zusammen. Das Ziel: Die Welt des Risikomanagements in seinen unterschiedlichen Facetten, Denkmodellen und Methoden transparent darzustellen. Im Fokus stehen praxisnahe und aktuelle Frage- und Themenstellungen, deren Inhalte für den Leser einen echten Mehrwert bieten. Ergänzt um einen großen Fundus in Form einer virtuellen Bibliothek (RiskNET eLibrary), eines Glossars, aktueller Artikel, Querverweisen und weiteren externen Ankerpunkten bietet RiskNET eine umfassende und zielgerichtete Wissensvermittlung für die Risikomanagementaufgaben von heute und morgen. Abgerundet wird das RiskNET-Angebot durch einen virtuellen Marktplatz für Lösungsanbieter und Dienstleister im Bereich Risikomanagement.</w:t>
      </w:r>
    </w:p>
    <w:p w:rsidR="006F3826" w:rsidRPr="00AB21CD" w:rsidRDefault="006F3826" w:rsidP="006F3826">
      <w:pPr>
        <w:pStyle w:val="Listenabsatz"/>
        <w:rPr>
          <w:rFonts w:ascii="Verdana" w:hAnsi="Verdana"/>
          <w:b/>
          <w:sz w:val="20"/>
          <w:szCs w:val="20"/>
        </w:rPr>
      </w:pPr>
    </w:p>
    <w:p w:rsidR="006F3826" w:rsidRPr="00AB21CD" w:rsidRDefault="006F3826" w:rsidP="006F3826">
      <w:pPr>
        <w:pStyle w:val="Listenabsatz"/>
        <w:rPr>
          <w:rFonts w:ascii="Verdana" w:hAnsi="Verdana"/>
          <w:sz w:val="20"/>
          <w:szCs w:val="20"/>
        </w:rPr>
      </w:pPr>
    </w:p>
    <w:p w:rsidR="006F3826" w:rsidRPr="00AB21CD" w:rsidRDefault="006F3826" w:rsidP="006F3826">
      <w:pPr>
        <w:pStyle w:val="Listenabsatz"/>
        <w:numPr>
          <w:ilvl w:val="0"/>
          <w:numId w:val="1"/>
        </w:numPr>
        <w:rPr>
          <w:rFonts w:ascii="Verdana" w:hAnsi="Verdana"/>
          <w:b/>
          <w:sz w:val="20"/>
          <w:szCs w:val="20"/>
        </w:rPr>
      </w:pPr>
      <w:r w:rsidRPr="00AB21CD">
        <w:rPr>
          <w:rFonts w:ascii="Verdana" w:hAnsi="Verdana"/>
          <w:b/>
          <w:sz w:val="20"/>
          <w:szCs w:val="20"/>
        </w:rPr>
        <w:t xml:space="preserve">Netzwerk: </w:t>
      </w:r>
      <w:r w:rsidRPr="00AB21CD">
        <w:rPr>
          <w:rFonts w:ascii="Verdana" w:hAnsi="Verdana"/>
          <w:sz w:val="20"/>
          <w:szCs w:val="20"/>
        </w:rPr>
        <w:t>RiskNET basiert auf einem Netzwerk. RiskNETwork führt die unterschiedlichen Interessengruppen und Netzwerke zusammen und bietet eine einzigartige Kollaborations-Plattform rund um die Themen Risikomanagement und Corporate Governance.</w:t>
      </w:r>
    </w:p>
    <w:p w:rsidR="006F3826" w:rsidRPr="00AB21CD" w:rsidRDefault="006F3826" w:rsidP="006F3826">
      <w:pPr>
        <w:pStyle w:val="Listenabsatz"/>
        <w:rPr>
          <w:rFonts w:ascii="Verdana" w:hAnsi="Verdana"/>
          <w:sz w:val="20"/>
          <w:szCs w:val="20"/>
        </w:rPr>
      </w:pPr>
    </w:p>
    <w:p w:rsidR="006F3826" w:rsidRPr="00AB21CD" w:rsidRDefault="006F3826" w:rsidP="006F3826">
      <w:pPr>
        <w:pStyle w:val="Listenabsatz"/>
        <w:numPr>
          <w:ilvl w:val="0"/>
          <w:numId w:val="1"/>
        </w:numPr>
        <w:rPr>
          <w:rFonts w:ascii="Verdana" w:hAnsi="Verdana"/>
          <w:sz w:val="20"/>
          <w:szCs w:val="20"/>
        </w:rPr>
      </w:pPr>
      <w:r w:rsidRPr="00AB21CD">
        <w:rPr>
          <w:rFonts w:ascii="Verdana" w:hAnsi="Verdana"/>
          <w:b/>
          <w:sz w:val="20"/>
          <w:szCs w:val="20"/>
        </w:rPr>
        <w:t xml:space="preserve">RiskAcademy: </w:t>
      </w:r>
      <w:r w:rsidRPr="00AB21CD">
        <w:rPr>
          <w:rFonts w:ascii="Verdana" w:hAnsi="Verdana"/>
          <w:sz w:val="20"/>
          <w:szCs w:val="20"/>
        </w:rPr>
        <w:t xml:space="preserve">Über die RiskAcademy bietet RiskNET seit 1998 Intensiv-Seminare, Workshops, Inhouse-Seminare, Konferenzen und Webinare an. Mehr als 80 Prozent aller DAX-Konzerne sowie einige der erfolgreichsten Industrie-, Handels- und Finanzunternehmen der Welt gehören zu den Kunden der RiskAcademy. Mit einer richtige Rezeptur aus fundiertem Methodenwissen, anschaulichen Beispielen und Tipps für die konkrete Umsetzung in der Praxis haben wir in den vergangen rund </w:t>
      </w:r>
      <w:r w:rsidR="009B33C5">
        <w:rPr>
          <w:rFonts w:ascii="Verdana" w:hAnsi="Verdana"/>
          <w:sz w:val="20"/>
          <w:szCs w:val="20"/>
        </w:rPr>
        <w:t>20</w:t>
      </w:r>
      <w:r w:rsidRPr="00AB21CD">
        <w:rPr>
          <w:rFonts w:ascii="Verdana" w:hAnsi="Verdana"/>
          <w:sz w:val="20"/>
          <w:szCs w:val="20"/>
        </w:rPr>
        <w:t xml:space="preserve"> Jahren mehr als </w:t>
      </w:r>
      <w:r w:rsidR="009B33C5">
        <w:rPr>
          <w:rFonts w:ascii="Verdana" w:hAnsi="Verdana"/>
          <w:sz w:val="20"/>
          <w:szCs w:val="20"/>
        </w:rPr>
        <w:t>15</w:t>
      </w:r>
      <w:r w:rsidRPr="00AB21CD">
        <w:rPr>
          <w:rFonts w:ascii="Verdana" w:hAnsi="Verdana"/>
          <w:sz w:val="20"/>
          <w:szCs w:val="20"/>
        </w:rPr>
        <w:t>.000 Teilnehmer begrüßen dürfen. Außerdem betreuen wir seit vielen Jahren das Zertifikatsprogramm Risk Manager der TÜV Süd Akademie.</w:t>
      </w:r>
      <w:r w:rsidRPr="00AB21CD">
        <w:rPr>
          <w:rFonts w:ascii="Verdana" w:hAnsi="Verdana"/>
          <w:sz w:val="20"/>
          <w:szCs w:val="20"/>
        </w:rPr>
        <w:br/>
      </w:r>
    </w:p>
    <w:p w:rsidR="006F3826" w:rsidRPr="00AB21CD" w:rsidRDefault="006F3826" w:rsidP="006F3826">
      <w:pPr>
        <w:pStyle w:val="Listenabsatz"/>
        <w:numPr>
          <w:ilvl w:val="0"/>
          <w:numId w:val="1"/>
        </w:numPr>
        <w:rPr>
          <w:rFonts w:ascii="Verdana" w:hAnsi="Verdana"/>
          <w:sz w:val="20"/>
          <w:szCs w:val="20"/>
        </w:rPr>
      </w:pPr>
      <w:r w:rsidRPr="00AB21CD">
        <w:rPr>
          <w:rFonts w:ascii="Verdana" w:hAnsi="Verdana"/>
          <w:b/>
          <w:sz w:val="20"/>
          <w:szCs w:val="20"/>
        </w:rPr>
        <w:t>Forschung:</w:t>
      </w:r>
      <w:r w:rsidRPr="00AB21CD">
        <w:rPr>
          <w:rFonts w:ascii="Verdana" w:hAnsi="Verdana"/>
          <w:sz w:val="20"/>
          <w:szCs w:val="20"/>
        </w:rPr>
        <w:t xml:space="preserve"> Wir führen regelmäßig Studien rund um die Themen Risk Management, Unternehmenssteuerung, Controlling, Wertorientierte Steuerung und Regulierung durch. Hierbei unterstützen wir unsere Kunden bei der inhaltlichen Gestaltung, der technischen Umsetzung (bspw. webbasierte Umfragen), der Zielgruppenauswahl, der Auswertung sowie der Vermarktung (bspw. über unser Kompetenzportal RiskNET sowie </w:t>
      </w:r>
      <w:bookmarkStart w:id="0" w:name="_GoBack"/>
      <w:bookmarkEnd w:id="0"/>
      <w:r w:rsidRPr="00AB21CD">
        <w:rPr>
          <w:rFonts w:ascii="Verdana" w:hAnsi="Verdana"/>
          <w:sz w:val="20"/>
          <w:szCs w:val="20"/>
        </w:rPr>
        <w:t>Fachzeitschriften). Wir pflegen einen direkten und persönlichen Kontakt zu zahlreichen Lehrstühlen mit dem Forschungsschwerpunkt Risikomanagement. Außerdem wird das Kompetenzportal RiskNET begleitet durch einen hochkarätigen wissenschaftlichen Beirat. Basierend auf unseren Forschungsarbeiten entwickeln wir gemeinsam mit Wissenschaftlern und Praktikern „Best-Practice“-Ansätze und Benchmarks im Risikomanagement. So hat RiskNET beispielsweise die erste Benchmark-Studie zu Solvency II (gemeinsam mit der Hochschule RheinMain) sowie die erste Studie zur Analyse des Einsatzes von Simulationen in der Unternehmenssteuerung (gemeinsam mit der Technischen Universität Hamburg) durchgeführt und veröffentlicht.</w:t>
      </w:r>
    </w:p>
    <w:p w:rsidR="006F3826" w:rsidRDefault="006F3826" w:rsidP="006F3826"/>
    <w:tbl>
      <w:tblPr>
        <w:tblStyle w:val="Tabellenraster"/>
        <w:tblW w:w="0" w:type="auto"/>
        <w:tblInd w:w="0" w:type="dxa"/>
        <w:tblLook w:val="04A0" w:firstRow="1" w:lastRow="0" w:firstColumn="1" w:lastColumn="0" w:noHBand="0" w:noVBand="1"/>
      </w:tblPr>
      <w:tblGrid>
        <w:gridCol w:w="2671"/>
        <w:gridCol w:w="4917"/>
      </w:tblGrid>
      <w:tr w:rsidR="00C85F94" w:rsidRPr="00870BAD" w:rsidTr="006F3826">
        <w:tc>
          <w:tcPr>
            <w:tcW w:w="2671" w:type="dxa"/>
            <w:tcBorders>
              <w:top w:val="single" w:sz="4" w:space="0" w:color="auto"/>
              <w:left w:val="single" w:sz="4" w:space="0" w:color="auto"/>
              <w:bottom w:val="single" w:sz="4" w:space="0" w:color="auto"/>
              <w:right w:val="single" w:sz="4" w:space="0" w:color="auto"/>
            </w:tcBorders>
          </w:tcPr>
          <w:p w:rsidR="00C85F94" w:rsidRPr="00870BAD" w:rsidRDefault="00C85F94">
            <w:pPr>
              <w:rPr>
                <w:rFonts w:ascii="Verdana" w:hAnsi="Verdana"/>
                <w:b/>
                <w:sz w:val="20"/>
                <w:szCs w:val="20"/>
              </w:rPr>
            </w:pPr>
            <w:r w:rsidRPr="00870BAD">
              <w:rPr>
                <w:rFonts w:ascii="Verdana" w:hAnsi="Verdana"/>
                <w:b/>
                <w:sz w:val="20"/>
                <w:szCs w:val="20"/>
              </w:rPr>
              <w:t>Pressekontakt:</w:t>
            </w:r>
          </w:p>
          <w:p w:rsidR="00C85F94" w:rsidRPr="00870BAD" w:rsidRDefault="00C85F94">
            <w:pPr>
              <w:rPr>
                <w:rFonts w:ascii="Verdana" w:hAnsi="Verdana"/>
                <w:b/>
                <w:sz w:val="20"/>
                <w:szCs w:val="20"/>
              </w:rPr>
            </w:pPr>
          </w:p>
        </w:tc>
        <w:tc>
          <w:tcPr>
            <w:tcW w:w="4917" w:type="dxa"/>
            <w:tcBorders>
              <w:top w:val="single" w:sz="4" w:space="0" w:color="auto"/>
              <w:left w:val="single" w:sz="4" w:space="0" w:color="auto"/>
              <w:bottom w:val="single" w:sz="4" w:space="0" w:color="auto"/>
              <w:right w:val="single" w:sz="4" w:space="0" w:color="auto"/>
            </w:tcBorders>
          </w:tcPr>
          <w:p w:rsidR="00C85F94" w:rsidRPr="00AB21CD" w:rsidRDefault="00C85F94">
            <w:pPr>
              <w:rPr>
                <w:rFonts w:ascii="Verdana" w:hAnsi="Verdana"/>
                <w:sz w:val="20"/>
                <w:szCs w:val="20"/>
              </w:rPr>
            </w:pPr>
            <w:r w:rsidRPr="00AB21CD">
              <w:rPr>
                <w:rFonts w:ascii="Verdana" w:hAnsi="Verdana"/>
                <w:sz w:val="20"/>
                <w:szCs w:val="20"/>
              </w:rPr>
              <w:t xml:space="preserve">Andreas Eicher </w:t>
            </w:r>
          </w:p>
          <w:p w:rsidR="00C85F94" w:rsidRPr="00AB21CD" w:rsidRDefault="00C85F94">
            <w:pPr>
              <w:rPr>
                <w:rFonts w:ascii="Verdana" w:hAnsi="Verdana"/>
                <w:sz w:val="20"/>
                <w:szCs w:val="20"/>
              </w:rPr>
            </w:pPr>
            <w:r w:rsidRPr="00AB21CD">
              <w:rPr>
                <w:rFonts w:ascii="Verdana" w:hAnsi="Verdana"/>
                <w:sz w:val="20"/>
                <w:szCs w:val="20"/>
              </w:rPr>
              <w:t>RiskNET GmbH</w:t>
            </w:r>
          </w:p>
          <w:p w:rsidR="00C85F94" w:rsidRPr="00AB21CD" w:rsidRDefault="00C85F94">
            <w:pPr>
              <w:rPr>
                <w:rFonts w:ascii="Verdana" w:hAnsi="Verdana"/>
                <w:sz w:val="20"/>
                <w:szCs w:val="20"/>
              </w:rPr>
            </w:pPr>
            <w:r w:rsidRPr="00AB21CD">
              <w:rPr>
                <w:rFonts w:ascii="Verdana" w:hAnsi="Verdana"/>
                <w:sz w:val="20"/>
                <w:szCs w:val="20"/>
              </w:rPr>
              <w:t>Mobil: +49 (0)172-68055-47</w:t>
            </w:r>
          </w:p>
          <w:p w:rsidR="00C85F94" w:rsidRPr="00AB21CD" w:rsidRDefault="00C85F94">
            <w:pPr>
              <w:rPr>
                <w:rFonts w:ascii="Verdana" w:hAnsi="Verdana"/>
                <w:sz w:val="20"/>
                <w:szCs w:val="20"/>
              </w:rPr>
            </w:pPr>
            <w:r w:rsidRPr="00AB21CD">
              <w:rPr>
                <w:rFonts w:ascii="Verdana" w:hAnsi="Verdana"/>
                <w:sz w:val="20"/>
                <w:szCs w:val="20"/>
              </w:rPr>
              <w:t xml:space="preserve">E-Mail: </w:t>
            </w:r>
            <w:hyperlink r:id="rId11" w:history="1">
              <w:r w:rsidRPr="00AB21CD">
                <w:rPr>
                  <w:rStyle w:val="Hyperlink"/>
                  <w:rFonts w:ascii="Verdana" w:hAnsi="Verdana"/>
                  <w:sz w:val="20"/>
                  <w:szCs w:val="20"/>
                </w:rPr>
                <w:t>office@risknet.de</w:t>
              </w:r>
            </w:hyperlink>
          </w:p>
          <w:p w:rsidR="00C85F94" w:rsidRPr="00AB21CD" w:rsidRDefault="00C85F94">
            <w:pPr>
              <w:rPr>
                <w:rFonts w:ascii="Verdana" w:hAnsi="Verdana"/>
                <w:sz w:val="20"/>
                <w:szCs w:val="20"/>
              </w:rPr>
            </w:pPr>
          </w:p>
          <w:p w:rsidR="00C85F94" w:rsidRPr="00AB21CD" w:rsidRDefault="00C85F94">
            <w:pPr>
              <w:rPr>
                <w:rFonts w:ascii="Verdana" w:hAnsi="Verdana"/>
                <w:sz w:val="20"/>
                <w:szCs w:val="20"/>
              </w:rPr>
            </w:pPr>
            <w:r w:rsidRPr="00AB21CD">
              <w:rPr>
                <w:rFonts w:ascii="Verdana" w:hAnsi="Verdana"/>
                <w:sz w:val="20"/>
                <w:szCs w:val="20"/>
              </w:rPr>
              <w:t>Dr. Anette Köcher</w:t>
            </w:r>
          </w:p>
          <w:p w:rsidR="00C85F94" w:rsidRPr="00AB21CD" w:rsidRDefault="00C85F94">
            <w:pPr>
              <w:rPr>
                <w:rFonts w:ascii="Verdana" w:hAnsi="Verdana"/>
                <w:sz w:val="20"/>
                <w:szCs w:val="20"/>
              </w:rPr>
            </w:pPr>
            <w:r w:rsidRPr="00AB21CD">
              <w:rPr>
                <w:rFonts w:ascii="Verdana" w:hAnsi="Verdana"/>
                <w:sz w:val="20"/>
                <w:szCs w:val="20"/>
              </w:rPr>
              <w:t>RiskNET GmbH</w:t>
            </w:r>
          </w:p>
          <w:p w:rsidR="00C85F94" w:rsidRPr="00AB21CD" w:rsidRDefault="00C85F94">
            <w:pPr>
              <w:rPr>
                <w:rFonts w:ascii="Verdana" w:hAnsi="Verdana"/>
                <w:sz w:val="20"/>
                <w:szCs w:val="20"/>
              </w:rPr>
            </w:pPr>
            <w:r w:rsidRPr="00AB21CD">
              <w:rPr>
                <w:rFonts w:ascii="Verdana" w:hAnsi="Verdana"/>
                <w:sz w:val="20"/>
                <w:szCs w:val="20"/>
              </w:rPr>
              <w:t>Tel: +49-8034-7056-206</w:t>
            </w:r>
          </w:p>
          <w:p w:rsidR="00C85F94" w:rsidRPr="00AB21CD" w:rsidRDefault="00C85F94">
            <w:pPr>
              <w:rPr>
                <w:rFonts w:ascii="Verdana" w:hAnsi="Verdana"/>
                <w:sz w:val="20"/>
                <w:szCs w:val="20"/>
              </w:rPr>
            </w:pPr>
            <w:r w:rsidRPr="00AB21CD">
              <w:rPr>
                <w:rFonts w:ascii="Verdana" w:hAnsi="Verdana"/>
                <w:sz w:val="20"/>
                <w:szCs w:val="20"/>
              </w:rPr>
              <w:t xml:space="preserve">E-Mail: </w:t>
            </w:r>
            <w:hyperlink r:id="rId12" w:history="1">
              <w:r w:rsidRPr="00AB21CD">
                <w:rPr>
                  <w:rStyle w:val="Hyperlink"/>
                  <w:rFonts w:ascii="Verdana" w:hAnsi="Verdana"/>
                  <w:sz w:val="20"/>
                  <w:szCs w:val="20"/>
                </w:rPr>
                <w:t>office@risknet.de</w:t>
              </w:r>
            </w:hyperlink>
          </w:p>
          <w:p w:rsidR="00C85F94" w:rsidRPr="00AB21CD" w:rsidRDefault="00C85F94">
            <w:pPr>
              <w:rPr>
                <w:rFonts w:ascii="Verdana" w:hAnsi="Verdana"/>
                <w:b/>
                <w:sz w:val="20"/>
                <w:szCs w:val="20"/>
              </w:rPr>
            </w:pPr>
          </w:p>
        </w:tc>
      </w:tr>
      <w:tr w:rsidR="00C85F94" w:rsidRPr="00870BAD" w:rsidTr="006F3826">
        <w:tc>
          <w:tcPr>
            <w:tcW w:w="2671" w:type="dxa"/>
            <w:tcBorders>
              <w:top w:val="single" w:sz="4" w:space="0" w:color="auto"/>
              <w:left w:val="single" w:sz="4" w:space="0" w:color="auto"/>
              <w:bottom w:val="single" w:sz="4" w:space="0" w:color="auto"/>
              <w:right w:val="single" w:sz="4" w:space="0" w:color="auto"/>
            </w:tcBorders>
          </w:tcPr>
          <w:p w:rsidR="00C85F94" w:rsidRPr="00870BAD" w:rsidRDefault="00C85F94">
            <w:pPr>
              <w:rPr>
                <w:rFonts w:ascii="Verdana" w:hAnsi="Verdana"/>
                <w:b/>
                <w:sz w:val="20"/>
                <w:szCs w:val="20"/>
              </w:rPr>
            </w:pPr>
            <w:r w:rsidRPr="00870BAD">
              <w:rPr>
                <w:rFonts w:ascii="Verdana" w:hAnsi="Verdana"/>
                <w:b/>
                <w:sz w:val="20"/>
                <w:szCs w:val="20"/>
              </w:rPr>
              <w:t xml:space="preserve">Weitere Informationen und Bildmaterial: </w:t>
            </w:r>
          </w:p>
          <w:p w:rsidR="00C85F94" w:rsidRPr="00870BAD" w:rsidRDefault="00C85F94">
            <w:pPr>
              <w:rPr>
                <w:rFonts w:ascii="Verdana" w:hAnsi="Verdana"/>
                <w:b/>
                <w:sz w:val="20"/>
                <w:szCs w:val="20"/>
              </w:rPr>
            </w:pPr>
          </w:p>
        </w:tc>
        <w:tc>
          <w:tcPr>
            <w:tcW w:w="4917" w:type="dxa"/>
            <w:tcBorders>
              <w:top w:val="single" w:sz="4" w:space="0" w:color="auto"/>
              <w:left w:val="single" w:sz="4" w:space="0" w:color="auto"/>
              <w:bottom w:val="single" w:sz="4" w:space="0" w:color="auto"/>
              <w:right w:val="single" w:sz="4" w:space="0" w:color="auto"/>
            </w:tcBorders>
          </w:tcPr>
          <w:p w:rsidR="00C85F94" w:rsidRPr="00AB21CD" w:rsidRDefault="00203607">
            <w:pPr>
              <w:rPr>
                <w:rFonts w:ascii="Verdana" w:hAnsi="Verdana"/>
                <w:sz w:val="20"/>
                <w:szCs w:val="20"/>
              </w:rPr>
            </w:pPr>
            <w:hyperlink r:id="rId13" w:history="1">
              <w:r w:rsidR="00C85F94" w:rsidRPr="00AB21CD">
                <w:rPr>
                  <w:rStyle w:val="Hyperlink"/>
                  <w:rFonts w:ascii="Verdana" w:hAnsi="Verdana"/>
                  <w:sz w:val="20"/>
                  <w:szCs w:val="20"/>
                </w:rPr>
                <w:t>http://www.risknet.de/ueber-risknet/presse/</w:t>
              </w:r>
            </w:hyperlink>
          </w:p>
          <w:p w:rsidR="00C85F94" w:rsidRPr="00AB21CD" w:rsidRDefault="00C85F94">
            <w:pPr>
              <w:rPr>
                <w:rFonts w:ascii="Verdana" w:hAnsi="Verdana"/>
                <w:sz w:val="20"/>
                <w:szCs w:val="20"/>
              </w:rPr>
            </w:pPr>
          </w:p>
        </w:tc>
      </w:tr>
    </w:tbl>
    <w:p w:rsidR="00C85F94" w:rsidRDefault="00C85F94" w:rsidP="006F3826">
      <w:pPr>
        <w:rPr>
          <w:rFonts w:ascii="Verdana" w:hAnsi="Verdana"/>
          <w:b/>
          <w:sz w:val="26"/>
          <w:szCs w:val="26"/>
        </w:rPr>
      </w:pPr>
    </w:p>
    <w:p w:rsidR="006F3826" w:rsidRDefault="006F3826" w:rsidP="006F3826">
      <w:pPr>
        <w:rPr>
          <w:rFonts w:ascii="Verdana" w:hAnsi="Verdana"/>
          <w:b/>
          <w:sz w:val="20"/>
          <w:szCs w:val="20"/>
        </w:rPr>
      </w:pPr>
      <w:r>
        <w:rPr>
          <w:rFonts w:ascii="Verdana" w:hAnsi="Verdana"/>
          <w:b/>
          <w:sz w:val="20"/>
          <w:szCs w:val="20"/>
        </w:rPr>
        <w:lastRenderedPageBreak/>
        <w:t xml:space="preserve">Die </w:t>
      </w:r>
      <w:r w:rsidRPr="006F3826">
        <w:rPr>
          <w:rFonts w:ascii="Verdana" w:hAnsi="Verdana"/>
          <w:b/>
          <w:sz w:val="20"/>
          <w:szCs w:val="20"/>
        </w:rPr>
        <w:t>vier</w:t>
      </w:r>
      <w:r>
        <w:rPr>
          <w:rFonts w:ascii="Verdana" w:hAnsi="Verdana"/>
          <w:b/>
          <w:sz w:val="20"/>
          <w:szCs w:val="20"/>
        </w:rPr>
        <w:t xml:space="preserve"> sich ergänzenden </w:t>
      </w:r>
      <w:r w:rsidRPr="006F3826">
        <w:rPr>
          <w:rFonts w:ascii="Verdana" w:hAnsi="Verdana"/>
          <w:b/>
          <w:sz w:val="20"/>
          <w:szCs w:val="20"/>
        </w:rPr>
        <w:t>Säulen</w:t>
      </w:r>
      <w:r>
        <w:rPr>
          <w:rFonts w:ascii="Verdana" w:hAnsi="Verdana"/>
          <w:b/>
          <w:sz w:val="20"/>
          <w:szCs w:val="20"/>
        </w:rPr>
        <w:t xml:space="preserve"> von RiskNET</w:t>
      </w:r>
    </w:p>
    <w:p w:rsidR="006F3826" w:rsidRPr="006F3826" w:rsidRDefault="006F3826" w:rsidP="006F3826">
      <w:pPr>
        <w:rPr>
          <w:rFonts w:ascii="Verdana" w:hAnsi="Verdana"/>
          <w:b/>
          <w:sz w:val="20"/>
          <w:szCs w:val="20"/>
        </w:rPr>
      </w:pPr>
      <w:r>
        <w:rPr>
          <w:noProof/>
          <w:lang w:eastAsia="de-DE"/>
        </w:rPr>
        <w:drawing>
          <wp:inline distT="0" distB="0" distL="0" distR="0" wp14:anchorId="79BAC2DE" wp14:editId="0CD2A4EE">
            <wp:extent cx="4951095" cy="3597452"/>
            <wp:effectExtent l="38100" t="0" r="1905" b="3175"/>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6F3826" w:rsidRPr="006F3826" w:rsidSect="006F3826">
      <w:footerReference w:type="default" r:id="rId19"/>
      <w:headerReference w:type="first" r:id="rId20"/>
      <w:footerReference w:type="first" r:id="rId21"/>
      <w:pgSz w:w="11906" w:h="16838"/>
      <w:pgMar w:top="1417" w:right="2692"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607" w:rsidRDefault="00203607" w:rsidP="00EE5FA2">
      <w:pPr>
        <w:spacing w:after="0" w:line="240" w:lineRule="auto"/>
      </w:pPr>
      <w:r>
        <w:separator/>
      </w:r>
    </w:p>
  </w:endnote>
  <w:endnote w:type="continuationSeparator" w:id="0">
    <w:p w:rsidR="00203607" w:rsidRDefault="00203607" w:rsidP="00EE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F7" w:rsidRPr="0066082D" w:rsidRDefault="005B4FD1" w:rsidP="0066082D">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1869984737"/>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sidR="009B33C5">
          <w:rPr>
            <w:rFonts w:ascii="Verdana" w:hAnsi="Verdana"/>
            <w:noProof/>
            <w:sz w:val="16"/>
            <w:szCs w:val="16"/>
          </w:rPr>
          <w:t>3</w:t>
        </w:r>
        <w:r w:rsidRPr="0066082D">
          <w:rPr>
            <w:rFonts w:ascii="Verdana" w:hAnsi="Verdana"/>
            <w:sz w:val="16"/>
            <w:szCs w:val="16"/>
          </w:rPr>
          <w:fldChar w:fldCharType="end"/>
        </w:r>
        <w:r w:rsidRPr="0066082D">
          <w:rPr>
            <w:rFonts w:ascii="Verdana" w:hAnsi="Verdana"/>
            <w:sz w:val="16"/>
            <w:szCs w:val="16"/>
          </w:rPr>
          <w:t>/</w:t>
        </w:r>
        <w:r w:rsidR="006F3826">
          <w:rPr>
            <w:rFonts w:ascii="Verdana" w:hAnsi="Verdana"/>
            <w:sz w:val="16"/>
            <w:szCs w:val="16"/>
          </w:rPr>
          <w:t>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2D" w:rsidRPr="0066082D" w:rsidRDefault="005B4FD1">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413213201"/>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sidR="009B33C5">
          <w:rPr>
            <w:rFonts w:ascii="Verdana" w:hAnsi="Verdana"/>
            <w:noProof/>
            <w:sz w:val="16"/>
            <w:szCs w:val="16"/>
          </w:rPr>
          <w:t>1</w:t>
        </w:r>
        <w:r w:rsidRPr="0066082D">
          <w:rPr>
            <w:rFonts w:ascii="Verdana" w:hAnsi="Verdana"/>
            <w:sz w:val="16"/>
            <w:szCs w:val="16"/>
          </w:rPr>
          <w:fldChar w:fldCharType="end"/>
        </w:r>
        <w:r w:rsidRPr="0066082D">
          <w:rPr>
            <w:rFonts w:ascii="Verdana" w:hAnsi="Verdana"/>
            <w:sz w:val="16"/>
            <w:szCs w:val="16"/>
          </w:rPr>
          <w:t>/</w:t>
        </w:r>
        <w:r w:rsidR="006F3826">
          <w:rPr>
            <w:rFonts w:ascii="Verdana" w:hAnsi="Verdana"/>
            <w:sz w:val="16"/>
            <w:szCs w:val="16"/>
          </w:rPr>
          <w:t>3</w:t>
        </w:r>
      </w:sdtContent>
    </w:sdt>
  </w:p>
  <w:p w:rsidR="0066082D" w:rsidRDefault="002036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607" w:rsidRDefault="00203607" w:rsidP="00EE5FA2">
      <w:pPr>
        <w:spacing w:after="0" w:line="240" w:lineRule="auto"/>
      </w:pPr>
      <w:r>
        <w:separator/>
      </w:r>
    </w:p>
  </w:footnote>
  <w:footnote w:type="continuationSeparator" w:id="0">
    <w:p w:rsidR="00203607" w:rsidRDefault="00203607" w:rsidP="00EE5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2D" w:rsidRDefault="005B4FD1" w:rsidP="00BE61DC">
    <w:pPr>
      <w:pStyle w:val="Kopfzeile"/>
      <w:tabs>
        <w:tab w:val="clear" w:pos="4536"/>
        <w:tab w:val="clear" w:pos="9072"/>
        <w:tab w:val="left" w:pos="1958"/>
      </w:tabs>
      <w:jc w:val="right"/>
    </w:pPr>
    <w:r>
      <w:tab/>
    </w:r>
    <w:r>
      <w:rPr>
        <w:noProof/>
        <w:lang w:eastAsia="de-DE"/>
      </w:rPr>
      <w:drawing>
        <wp:inline distT="0" distB="0" distL="0" distR="0" wp14:anchorId="51D5ADC9" wp14:editId="0D78E232">
          <wp:extent cx="2257735" cy="6115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RiskNET-GmbH-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311" cy="6128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499"/>
    <w:multiLevelType w:val="hybridMultilevel"/>
    <w:tmpl w:val="84541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885CAC"/>
    <w:multiLevelType w:val="hybridMultilevel"/>
    <w:tmpl w:val="FFE0E5AC"/>
    <w:lvl w:ilvl="0" w:tplc="A65244EE">
      <w:start w:val="1"/>
      <w:numFmt w:val="bullet"/>
      <w:lvlText w:val="•"/>
      <w:lvlJc w:val="left"/>
      <w:pPr>
        <w:tabs>
          <w:tab w:val="num" w:pos="720"/>
        </w:tabs>
        <w:ind w:left="720" w:hanging="360"/>
      </w:pPr>
      <w:rPr>
        <w:rFonts w:ascii="Times New Roman" w:hAnsi="Times New Roman" w:hint="default"/>
      </w:rPr>
    </w:lvl>
    <w:lvl w:ilvl="1" w:tplc="B386BF26" w:tentative="1">
      <w:start w:val="1"/>
      <w:numFmt w:val="bullet"/>
      <w:lvlText w:val="•"/>
      <w:lvlJc w:val="left"/>
      <w:pPr>
        <w:tabs>
          <w:tab w:val="num" w:pos="1440"/>
        </w:tabs>
        <w:ind w:left="1440" w:hanging="360"/>
      </w:pPr>
      <w:rPr>
        <w:rFonts w:ascii="Times New Roman" w:hAnsi="Times New Roman" w:hint="default"/>
      </w:rPr>
    </w:lvl>
    <w:lvl w:ilvl="2" w:tplc="A3C06528" w:tentative="1">
      <w:start w:val="1"/>
      <w:numFmt w:val="bullet"/>
      <w:lvlText w:val="•"/>
      <w:lvlJc w:val="left"/>
      <w:pPr>
        <w:tabs>
          <w:tab w:val="num" w:pos="2160"/>
        </w:tabs>
        <w:ind w:left="2160" w:hanging="360"/>
      </w:pPr>
      <w:rPr>
        <w:rFonts w:ascii="Times New Roman" w:hAnsi="Times New Roman" w:hint="default"/>
      </w:rPr>
    </w:lvl>
    <w:lvl w:ilvl="3" w:tplc="4C3CFF86" w:tentative="1">
      <w:start w:val="1"/>
      <w:numFmt w:val="bullet"/>
      <w:lvlText w:val="•"/>
      <w:lvlJc w:val="left"/>
      <w:pPr>
        <w:tabs>
          <w:tab w:val="num" w:pos="2880"/>
        </w:tabs>
        <w:ind w:left="2880" w:hanging="360"/>
      </w:pPr>
      <w:rPr>
        <w:rFonts w:ascii="Times New Roman" w:hAnsi="Times New Roman" w:hint="default"/>
      </w:rPr>
    </w:lvl>
    <w:lvl w:ilvl="4" w:tplc="6DE43856" w:tentative="1">
      <w:start w:val="1"/>
      <w:numFmt w:val="bullet"/>
      <w:lvlText w:val="•"/>
      <w:lvlJc w:val="left"/>
      <w:pPr>
        <w:tabs>
          <w:tab w:val="num" w:pos="3600"/>
        </w:tabs>
        <w:ind w:left="3600" w:hanging="360"/>
      </w:pPr>
      <w:rPr>
        <w:rFonts w:ascii="Times New Roman" w:hAnsi="Times New Roman" w:hint="default"/>
      </w:rPr>
    </w:lvl>
    <w:lvl w:ilvl="5" w:tplc="A80454C8" w:tentative="1">
      <w:start w:val="1"/>
      <w:numFmt w:val="bullet"/>
      <w:lvlText w:val="•"/>
      <w:lvlJc w:val="left"/>
      <w:pPr>
        <w:tabs>
          <w:tab w:val="num" w:pos="4320"/>
        </w:tabs>
        <w:ind w:left="4320" w:hanging="360"/>
      </w:pPr>
      <w:rPr>
        <w:rFonts w:ascii="Times New Roman" w:hAnsi="Times New Roman" w:hint="default"/>
      </w:rPr>
    </w:lvl>
    <w:lvl w:ilvl="6" w:tplc="D1DEC294" w:tentative="1">
      <w:start w:val="1"/>
      <w:numFmt w:val="bullet"/>
      <w:lvlText w:val="•"/>
      <w:lvlJc w:val="left"/>
      <w:pPr>
        <w:tabs>
          <w:tab w:val="num" w:pos="5040"/>
        </w:tabs>
        <w:ind w:left="5040" w:hanging="360"/>
      </w:pPr>
      <w:rPr>
        <w:rFonts w:ascii="Times New Roman" w:hAnsi="Times New Roman" w:hint="default"/>
      </w:rPr>
    </w:lvl>
    <w:lvl w:ilvl="7" w:tplc="53566A70" w:tentative="1">
      <w:start w:val="1"/>
      <w:numFmt w:val="bullet"/>
      <w:lvlText w:val="•"/>
      <w:lvlJc w:val="left"/>
      <w:pPr>
        <w:tabs>
          <w:tab w:val="num" w:pos="5760"/>
        </w:tabs>
        <w:ind w:left="5760" w:hanging="360"/>
      </w:pPr>
      <w:rPr>
        <w:rFonts w:ascii="Times New Roman" w:hAnsi="Times New Roman" w:hint="default"/>
      </w:rPr>
    </w:lvl>
    <w:lvl w:ilvl="8" w:tplc="DEC84E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986D15"/>
    <w:multiLevelType w:val="hybridMultilevel"/>
    <w:tmpl w:val="12A20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8AD5698"/>
    <w:multiLevelType w:val="hybridMultilevel"/>
    <w:tmpl w:val="A45E29D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19C67F4B"/>
    <w:multiLevelType w:val="hybridMultilevel"/>
    <w:tmpl w:val="58FC23A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5B4296A"/>
    <w:multiLevelType w:val="hybridMultilevel"/>
    <w:tmpl w:val="0524878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3DCF74B7"/>
    <w:multiLevelType w:val="hybridMultilevel"/>
    <w:tmpl w:val="A25E6AD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547A1A98"/>
    <w:multiLevelType w:val="hybridMultilevel"/>
    <w:tmpl w:val="E074656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59707719"/>
    <w:multiLevelType w:val="hybridMultilevel"/>
    <w:tmpl w:val="838AD68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0B"/>
    <w:rsid w:val="00004EA3"/>
    <w:rsid w:val="00006FAE"/>
    <w:rsid w:val="00007B21"/>
    <w:rsid w:val="000168D7"/>
    <w:rsid w:val="00021911"/>
    <w:rsid w:val="00032807"/>
    <w:rsid w:val="00042AF3"/>
    <w:rsid w:val="000444F3"/>
    <w:rsid w:val="00044FFC"/>
    <w:rsid w:val="000451E0"/>
    <w:rsid w:val="00060E3B"/>
    <w:rsid w:val="000644B1"/>
    <w:rsid w:val="0006555A"/>
    <w:rsid w:val="00067AE7"/>
    <w:rsid w:val="00075682"/>
    <w:rsid w:val="0007682F"/>
    <w:rsid w:val="00081DD4"/>
    <w:rsid w:val="00084D2B"/>
    <w:rsid w:val="00092DA1"/>
    <w:rsid w:val="00097C14"/>
    <w:rsid w:val="000B5303"/>
    <w:rsid w:val="000C2F66"/>
    <w:rsid w:val="000C32E4"/>
    <w:rsid w:val="000D7555"/>
    <w:rsid w:val="000E22AE"/>
    <w:rsid w:val="000E58FA"/>
    <w:rsid w:val="000F1F70"/>
    <w:rsid w:val="000F2BA9"/>
    <w:rsid w:val="00100923"/>
    <w:rsid w:val="00103407"/>
    <w:rsid w:val="00106D5C"/>
    <w:rsid w:val="0010748F"/>
    <w:rsid w:val="001162CF"/>
    <w:rsid w:val="00122A46"/>
    <w:rsid w:val="00125D75"/>
    <w:rsid w:val="00136159"/>
    <w:rsid w:val="00136C98"/>
    <w:rsid w:val="001374A6"/>
    <w:rsid w:val="0014538D"/>
    <w:rsid w:val="00146C50"/>
    <w:rsid w:val="00154F6E"/>
    <w:rsid w:val="00161377"/>
    <w:rsid w:val="001635E0"/>
    <w:rsid w:val="00171E51"/>
    <w:rsid w:val="0017602F"/>
    <w:rsid w:val="001A307B"/>
    <w:rsid w:val="001A7437"/>
    <w:rsid w:val="001B2FF1"/>
    <w:rsid w:val="001B5BE9"/>
    <w:rsid w:val="001C1220"/>
    <w:rsid w:val="001C2F24"/>
    <w:rsid w:val="001C7D0B"/>
    <w:rsid w:val="001D3FC8"/>
    <w:rsid w:val="001D5BB5"/>
    <w:rsid w:val="001E58D5"/>
    <w:rsid w:val="001E641F"/>
    <w:rsid w:val="001E7320"/>
    <w:rsid w:val="00203607"/>
    <w:rsid w:val="002134CF"/>
    <w:rsid w:val="00213FF2"/>
    <w:rsid w:val="00216FBA"/>
    <w:rsid w:val="0022078A"/>
    <w:rsid w:val="00222B22"/>
    <w:rsid w:val="00225713"/>
    <w:rsid w:val="002324FE"/>
    <w:rsid w:val="002326EE"/>
    <w:rsid w:val="00233FD7"/>
    <w:rsid w:val="00235FAC"/>
    <w:rsid w:val="00244F5D"/>
    <w:rsid w:val="00246BDD"/>
    <w:rsid w:val="0025335F"/>
    <w:rsid w:val="00253FB7"/>
    <w:rsid w:val="00255B63"/>
    <w:rsid w:val="0026357C"/>
    <w:rsid w:val="002739EA"/>
    <w:rsid w:val="00274A7A"/>
    <w:rsid w:val="00277FF4"/>
    <w:rsid w:val="00284261"/>
    <w:rsid w:val="00290E47"/>
    <w:rsid w:val="0029201E"/>
    <w:rsid w:val="00293769"/>
    <w:rsid w:val="00293B9F"/>
    <w:rsid w:val="002C2F9E"/>
    <w:rsid w:val="002C68E9"/>
    <w:rsid w:val="002D0FC1"/>
    <w:rsid w:val="002D3662"/>
    <w:rsid w:val="002D5F2A"/>
    <w:rsid w:val="002D691C"/>
    <w:rsid w:val="002E4DBB"/>
    <w:rsid w:val="002F214D"/>
    <w:rsid w:val="002F512A"/>
    <w:rsid w:val="00304C31"/>
    <w:rsid w:val="003076CB"/>
    <w:rsid w:val="003105D0"/>
    <w:rsid w:val="00321792"/>
    <w:rsid w:val="003334C3"/>
    <w:rsid w:val="003414A3"/>
    <w:rsid w:val="00344738"/>
    <w:rsid w:val="00355D96"/>
    <w:rsid w:val="00361D81"/>
    <w:rsid w:val="00365478"/>
    <w:rsid w:val="0038115A"/>
    <w:rsid w:val="003863BE"/>
    <w:rsid w:val="0038726D"/>
    <w:rsid w:val="0039614C"/>
    <w:rsid w:val="003A13D1"/>
    <w:rsid w:val="003B68E4"/>
    <w:rsid w:val="003C1376"/>
    <w:rsid w:val="003C68DE"/>
    <w:rsid w:val="003D2032"/>
    <w:rsid w:val="003E5FF5"/>
    <w:rsid w:val="003E6F87"/>
    <w:rsid w:val="003F6DD2"/>
    <w:rsid w:val="00400FF1"/>
    <w:rsid w:val="00405F37"/>
    <w:rsid w:val="00410DB9"/>
    <w:rsid w:val="004160FE"/>
    <w:rsid w:val="00420D18"/>
    <w:rsid w:val="00423A4C"/>
    <w:rsid w:val="00437B06"/>
    <w:rsid w:val="0044153B"/>
    <w:rsid w:val="00441B7D"/>
    <w:rsid w:val="00445A85"/>
    <w:rsid w:val="004477BC"/>
    <w:rsid w:val="00450A60"/>
    <w:rsid w:val="004553A8"/>
    <w:rsid w:val="00462A84"/>
    <w:rsid w:val="00462D91"/>
    <w:rsid w:val="0046316E"/>
    <w:rsid w:val="0046573B"/>
    <w:rsid w:val="004745F3"/>
    <w:rsid w:val="00483DCC"/>
    <w:rsid w:val="00492670"/>
    <w:rsid w:val="0049735E"/>
    <w:rsid w:val="004C1C3E"/>
    <w:rsid w:val="004D28CD"/>
    <w:rsid w:val="004E2498"/>
    <w:rsid w:val="004E590B"/>
    <w:rsid w:val="004F2BB9"/>
    <w:rsid w:val="004F3756"/>
    <w:rsid w:val="004F49A8"/>
    <w:rsid w:val="004F5295"/>
    <w:rsid w:val="005017F2"/>
    <w:rsid w:val="00505E32"/>
    <w:rsid w:val="00521452"/>
    <w:rsid w:val="005245B4"/>
    <w:rsid w:val="00524A63"/>
    <w:rsid w:val="005316AB"/>
    <w:rsid w:val="00532301"/>
    <w:rsid w:val="005338B0"/>
    <w:rsid w:val="005364BF"/>
    <w:rsid w:val="0053715E"/>
    <w:rsid w:val="0054125B"/>
    <w:rsid w:val="00541CED"/>
    <w:rsid w:val="0054632F"/>
    <w:rsid w:val="00553799"/>
    <w:rsid w:val="0055652D"/>
    <w:rsid w:val="00557B93"/>
    <w:rsid w:val="00557E9E"/>
    <w:rsid w:val="00561C18"/>
    <w:rsid w:val="005634EA"/>
    <w:rsid w:val="00565D60"/>
    <w:rsid w:val="00566664"/>
    <w:rsid w:val="00566A9D"/>
    <w:rsid w:val="0057543F"/>
    <w:rsid w:val="00576D42"/>
    <w:rsid w:val="0058010D"/>
    <w:rsid w:val="00585344"/>
    <w:rsid w:val="00591E44"/>
    <w:rsid w:val="00592E9D"/>
    <w:rsid w:val="005A0151"/>
    <w:rsid w:val="005B226D"/>
    <w:rsid w:val="005B4FD1"/>
    <w:rsid w:val="005C0B3D"/>
    <w:rsid w:val="005C6F33"/>
    <w:rsid w:val="005E51EE"/>
    <w:rsid w:val="005F521F"/>
    <w:rsid w:val="00601A0E"/>
    <w:rsid w:val="00603A80"/>
    <w:rsid w:val="00604917"/>
    <w:rsid w:val="00605ED0"/>
    <w:rsid w:val="00610EC6"/>
    <w:rsid w:val="00626D86"/>
    <w:rsid w:val="00631D56"/>
    <w:rsid w:val="00650EA5"/>
    <w:rsid w:val="006563B0"/>
    <w:rsid w:val="00671AD4"/>
    <w:rsid w:val="00676068"/>
    <w:rsid w:val="00680741"/>
    <w:rsid w:val="0068179B"/>
    <w:rsid w:val="00685FA9"/>
    <w:rsid w:val="006874D3"/>
    <w:rsid w:val="006B641D"/>
    <w:rsid w:val="006C73FD"/>
    <w:rsid w:val="006D2272"/>
    <w:rsid w:val="006D3DDD"/>
    <w:rsid w:val="006E32B3"/>
    <w:rsid w:val="006E499A"/>
    <w:rsid w:val="006E6C44"/>
    <w:rsid w:val="006F0749"/>
    <w:rsid w:val="006F162B"/>
    <w:rsid w:val="006F3826"/>
    <w:rsid w:val="006F6ADF"/>
    <w:rsid w:val="007000F4"/>
    <w:rsid w:val="0070117E"/>
    <w:rsid w:val="0070130A"/>
    <w:rsid w:val="007034DA"/>
    <w:rsid w:val="00703A59"/>
    <w:rsid w:val="00706823"/>
    <w:rsid w:val="007068C6"/>
    <w:rsid w:val="00710BD7"/>
    <w:rsid w:val="0071474B"/>
    <w:rsid w:val="007260EE"/>
    <w:rsid w:val="0072689C"/>
    <w:rsid w:val="00732812"/>
    <w:rsid w:val="0073328F"/>
    <w:rsid w:val="007340E4"/>
    <w:rsid w:val="00743308"/>
    <w:rsid w:val="007459BC"/>
    <w:rsid w:val="00745FD8"/>
    <w:rsid w:val="0075309C"/>
    <w:rsid w:val="0075520E"/>
    <w:rsid w:val="00764627"/>
    <w:rsid w:val="007668D4"/>
    <w:rsid w:val="00766B32"/>
    <w:rsid w:val="00766B64"/>
    <w:rsid w:val="00775C86"/>
    <w:rsid w:val="00783FF2"/>
    <w:rsid w:val="00786615"/>
    <w:rsid w:val="00790049"/>
    <w:rsid w:val="00791EB8"/>
    <w:rsid w:val="00793392"/>
    <w:rsid w:val="007979DE"/>
    <w:rsid w:val="007B12DD"/>
    <w:rsid w:val="007C0F1B"/>
    <w:rsid w:val="007D385A"/>
    <w:rsid w:val="007D52C7"/>
    <w:rsid w:val="007E07F6"/>
    <w:rsid w:val="007F1C72"/>
    <w:rsid w:val="007F456D"/>
    <w:rsid w:val="007F76A7"/>
    <w:rsid w:val="00801970"/>
    <w:rsid w:val="008043DF"/>
    <w:rsid w:val="008137C5"/>
    <w:rsid w:val="00816E9F"/>
    <w:rsid w:val="00817739"/>
    <w:rsid w:val="00826170"/>
    <w:rsid w:val="008268B0"/>
    <w:rsid w:val="00827F5D"/>
    <w:rsid w:val="00835CEC"/>
    <w:rsid w:val="00844D9C"/>
    <w:rsid w:val="00855F9F"/>
    <w:rsid w:val="008604D8"/>
    <w:rsid w:val="0086053E"/>
    <w:rsid w:val="0086588B"/>
    <w:rsid w:val="00870BAD"/>
    <w:rsid w:val="0087451C"/>
    <w:rsid w:val="008745D6"/>
    <w:rsid w:val="00876AE7"/>
    <w:rsid w:val="00876B60"/>
    <w:rsid w:val="0088176F"/>
    <w:rsid w:val="00881B10"/>
    <w:rsid w:val="0088234C"/>
    <w:rsid w:val="00883DFD"/>
    <w:rsid w:val="008841C5"/>
    <w:rsid w:val="00895DB2"/>
    <w:rsid w:val="008A0896"/>
    <w:rsid w:val="008A0FB1"/>
    <w:rsid w:val="008A21B0"/>
    <w:rsid w:val="008B0AE6"/>
    <w:rsid w:val="008B1209"/>
    <w:rsid w:val="008B1279"/>
    <w:rsid w:val="008B6AAA"/>
    <w:rsid w:val="008C4328"/>
    <w:rsid w:val="008D4D62"/>
    <w:rsid w:val="008E0430"/>
    <w:rsid w:val="008E6077"/>
    <w:rsid w:val="008F56A2"/>
    <w:rsid w:val="008F775C"/>
    <w:rsid w:val="008F7A78"/>
    <w:rsid w:val="009075F3"/>
    <w:rsid w:val="00907C23"/>
    <w:rsid w:val="00912719"/>
    <w:rsid w:val="0091636E"/>
    <w:rsid w:val="00923DF4"/>
    <w:rsid w:val="00932593"/>
    <w:rsid w:val="00932CC6"/>
    <w:rsid w:val="009340B4"/>
    <w:rsid w:val="009451C1"/>
    <w:rsid w:val="00954FFB"/>
    <w:rsid w:val="009563A1"/>
    <w:rsid w:val="0096285F"/>
    <w:rsid w:val="009650EA"/>
    <w:rsid w:val="00970BF7"/>
    <w:rsid w:val="009745A2"/>
    <w:rsid w:val="00976D3D"/>
    <w:rsid w:val="00977EDC"/>
    <w:rsid w:val="009A3A8D"/>
    <w:rsid w:val="009A4B9C"/>
    <w:rsid w:val="009A6400"/>
    <w:rsid w:val="009B33C5"/>
    <w:rsid w:val="009B5A6C"/>
    <w:rsid w:val="009C79F3"/>
    <w:rsid w:val="009D0246"/>
    <w:rsid w:val="009D3F81"/>
    <w:rsid w:val="009E1BC3"/>
    <w:rsid w:val="009E4F58"/>
    <w:rsid w:val="009F278F"/>
    <w:rsid w:val="009F2B66"/>
    <w:rsid w:val="009F5AF8"/>
    <w:rsid w:val="009F5D53"/>
    <w:rsid w:val="009F7812"/>
    <w:rsid w:val="00A04A4C"/>
    <w:rsid w:val="00A12DBF"/>
    <w:rsid w:val="00A21211"/>
    <w:rsid w:val="00A3327D"/>
    <w:rsid w:val="00A41297"/>
    <w:rsid w:val="00A4278F"/>
    <w:rsid w:val="00A51574"/>
    <w:rsid w:val="00A51B80"/>
    <w:rsid w:val="00A537EF"/>
    <w:rsid w:val="00A63C6B"/>
    <w:rsid w:val="00A65DB3"/>
    <w:rsid w:val="00A717A6"/>
    <w:rsid w:val="00A812FA"/>
    <w:rsid w:val="00A906CC"/>
    <w:rsid w:val="00A9293C"/>
    <w:rsid w:val="00A95422"/>
    <w:rsid w:val="00A964DF"/>
    <w:rsid w:val="00A967A8"/>
    <w:rsid w:val="00AA3A0D"/>
    <w:rsid w:val="00AA6F3A"/>
    <w:rsid w:val="00AB21CD"/>
    <w:rsid w:val="00AB7499"/>
    <w:rsid w:val="00AC4271"/>
    <w:rsid w:val="00AD0E14"/>
    <w:rsid w:val="00AD1475"/>
    <w:rsid w:val="00AD1760"/>
    <w:rsid w:val="00AD7B26"/>
    <w:rsid w:val="00AE10D9"/>
    <w:rsid w:val="00AF2D00"/>
    <w:rsid w:val="00AF2E54"/>
    <w:rsid w:val="00B04BDE"/>
    <w:rsid w:val="00B10F0E"/>
    <w:rsid w:val="00B10F74"/>
    <w:rsid w:val="00B11646"/>
    <w:rsid w:val="00B128BE"/>
    <w:rsid w:val="00B141B4"/>
    <w:rsid w:val="00B1448F"/>
    <w:rsid w:val="00B14B47"/>
    <w:rsid w:val="00B154AC"/>
    <w:rsid w:val="00B17377"/>
    <w:rsid w:val="00B2670C"/>
    <w:rsid w:val="00B30049"/>
    <w:rsid w:val="00B300F1"/>
    <w:rsid w:val="00B3132E"/>
    <w:rsid w:val="00B3168D"/>
    <w:rsid w:val="00B405F0"/>
    <w:rsid w:val="00B4626F"/>
    <w:rsid w:val="00B533A5"/>
    <w:rsid w:val="00B605AB"/>
    <w:rsid w:val="00B67458"/>
    <w:rsid w:val="00B77A64"/>
    <w:rsid w:val="00B94ED0"/>
    <w:rsid w:val="00BC24CF"/>
    <w:rsid w:val="00BC443B"/>
    <w:rsid w:val="00BC5B85"/>
    <w:rsid w:val="00BD4036"/>
    <w:rsid w:val="00BE61DC"/>
    <w:rsid w:val="00BF6BFA"/>
    <w:rsid w:val="00BF7346"/>
    <w:rsid w:val="00C0132D"/>
    <w:rsid w:val="00C103A6"/>
    <w:rsid w:val="00C1272A"/>
    <w:rsid w:val="00C13FE1"/>
    <w:rsid w:val="00C141C6"/>
    <w:rsid w:val="00C25E1A"/>
    <w:rsid w:val="00C505A6"/>
    <w:rsid w:val="00C60B2E"/>
    <w:rsid w:val="00C6549B"/>
    <w:rsid w:val="00C67F93"/>
    <w:rsid w:val="00C815A3"/>
    <w:rsid w:val="00C82EDE"/>
    <w:rsid w:val="00C85A9B"/>
    <w:rsid w:val="00C85F94"/>
    <w:rsid w:val="00C8726C"/>
    <w:rsid w:val="00C873B2"/>
    <w:rsid w:val="00C905C4"/>
    <w:rsid w:val="00C90F2E"/>
    <w:rsid w:val="00C94E91"/>
    <w:rsid w:val="00C959B0"/>
    <w:rsid w:val="00CA4E2B"/>
    <w:rsid w:val="00CA7DA7"/>
    <w:rsid w:val="00CB2A7C"/>
    <w:rsid w:val="00CB783C"/>
    <w:rsid w:val="00CC0863"/>
    <w:rsid w:val="00CC4D08"/>
    <w:rsid w:val="00CC6E4E"/>
    <w:rsid w:val="00CD14A1"/>
    <w:rsid w:val="00CD14CD"/>
    <w:rsid w:val="00CE01DC"/>
    <w:rsid w:val="00CE1860"/>
    <w:rsid w:val="00CE3BD5"/>
    <w:rsid w:val="00D001B7"/>
    <w:rsid w:val="00D0391B"/>
    <w:rsid w:val="00D045E6"/>
    <w:rsid w:val="00D05E26"/>
    <w:rsid w:val="00D0667B"/>
    <w:rsid w:val="00D06AFA"/>
    <w:rsid w:val="00D2396F"/>
    <w:rsid w:val="00D240C5"/>
    <w:rsid w:val="00D26B2A"/>
    <w:rsid w:val="00D33330"/>
    <w:rsid w:val="00D43261"/>
    <w:rsid w:val="00D433C4"/>
    <w:rsid w:val="00D50D1E"/>
    <w:rsid w:val="00D51AB6"/>
    <w:rsid w:val="00D550EC"/>
    <w:rsid w:val="00D571D5"/>
    <w:rsid w:val="00D61E28"/>
    <w:rsid w:val="00D628C5"/>
    <w:rsid w:val="00D644DA"/>
    <w:rsid w:val="00D64893"/>
    <w:rsid w:val="00D80FFA"/>
    <w:rsid w:val="00D8765F"/>
    <w:rsid w:val="00D91622"/>
    <w:rsid w:val="00D922F6"/>
    <w:rsid w:val="00D93283"/>
    <w:rsid w:val="00D9608D"/>
    <w:rsid w:val="00DA6934"/>
    <w:rsid w:val="00DC37CF"/>
    <w:rsid w:val="00DD006B"/>
    <w:rsid w:val="00DD0423"/>
    <w:rsid w:val="00DD5540"/>
    <w:rsid w:val="00DD5F8E"/>
    <w:rsid w:val="00DE15A2"/>
    <w:rsid w:val="00DE32FB"/>
    <w:rsid w:val="00E15BB6"/>
    <w:rsid w:val="00E22A44"/>
    <w:rsid w:val="00E22AB5"/>
    <w:rsid w:val="00E31AF9"/>
    <w:rsid w:val="00E32C65"/>
    <w:rsid w:val="00E37384"/>
    <w:rsid w:val="00E41C6F"/>
    <w:rsid w:val="00E47DDC"/>
    <w:rsid w:val="00E5058A"/>
    <w:rsid w:val="00E5067E"/>
    <w:rsid w:val="00E521AC"/>
    <w:rsid w:val="00E62D3D"/>
    <w:rsid w:val="00E66E92"/>
    <w:rsid w:val="00E74379"/>
    <w:rsid w:val="00E743AB"/>
    <w:rsid w:val="00E76460"/>
    <w:rsid w:val="00E8180A"/>
    <w:rsid w:val="00E846B5"/>
    <w:rsid w:val="00E8663C"/>
    <w:rsid w:val="00E954D5"/>
    <w:rsid w:val="00E97D4C"/>
    <w:rsid w:val="00EA631A"/>
    <w:rsid w:val="00EA65C5"/>
    <w:rsid w:val="00EB675E"/>
    <w:rsid w:val="00EC5514"/>
    <w:rsid w:val="00ED0CB1"/>
    <w:rsid w:val="00ED4B64"/>
    <w:rsid w:val="00ED4F90"/>
    <w:rsid w:val="00EE5FA2"/>
    <w:rsid w:val="00EF1F08"/>
    <w:rsid w:val="00EF6FFD"/>
    <w:rsid w:val="00F024D1"/>
    <w:rsid w:val="00F02581"/>
    <w:rsid w:val="00F116E7"/>
    <w:rsid w:val="00F12DA1"/>
    <w:rsid w:val="00F21808"/>
    <w:rsid w:val="00F21D04"/>
    <w:rsid w:val="00F2359D"/>
    <w:rsid w:val="00F31C0C"/>
    <w:rsid w:val="00F4364A"/>
    <w:rsid w:val="00F53213"/>
    <w:rsid w:val="00F61002"/>
    <w:rsid w:val="00F64008"/>
    <w:rsid w:val="00F72920"/>
    <w:rsid w:val="00F735E7"/>
    <w:rsid w:val="00F73BB5"/>
    <w:rsid w:val="00F73D05"/>
    <w:rsid w:val="00F76139"/>
    <w:rsid w:val="00F770BA"/>
    <w:rsid w:val="00F7740B"/>
    <w:rsid w:val="00F77D32"/>
    <w:rsid w:val="00F93D94"/>
    <w:rsid w:val="00F949E0"/>
    <w:rsid w:val="00F94EED"/>
    <w:rsid w:val="00F97ED8"/>
    <w:rsid w:val="00FA65C9"/>
    <w:rsid w:val="00FB0A93"/>
    <w:rsid w:val="00FB4AC0"/>
    <w:rsid w:val="00FB6F54"/>
    <w:rsid w:val="00FC66F9"/>
    <w:rsid w:val="00FC763B"/>
    <w:rsid w:val="00FD2B00"/>
    <w:rsid w:val="00FE19D7"/>
    <w:rsid w:val="00FE1EBC"/>
    <w:rsid w:val="00FE3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8EBD4-B550-43A2-A061-F7A546E3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4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740B"/>
    <w:rPr>
      <w:color w:val="0000FF" w:themeColor="hyperlink"/>
      <w:u w:val="single"/>
    </w:rPr>
  </w:style>
  <w:style w:type="paragraph" w:styleId="Kopfzeile">
    <w:name w:val="header"/>
    <w:basedOn w:val="Standard"/>
    <w:link w:val="KopfzeileZchn"/>
    <w:uiPriority w:val="99"/>
    <w:unhideWhenUsed/>
    <w:rsid w:val="00F774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740B"/>
  </w:style>
  <w:style w:type="paragraph" w:styleId="Fuzeile">
    <w:name w:val="footer"/>
    <w:basedOn w:val="Standard"/>
    <w:link w:val="FuzeileZchn"/>
    <w:uiPriority w:val="99"/>
    <w:unhideWhenUsed/>
    <w:rsid w:val="00F774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740B"/>
  </w:style>
  <w:style w:type="paragraph" w:styleId="Sprechblasentext">
    <w:name w:val="Balloon Text"/>
    <w:basedOn w:val="Standard"/>
    <w:link w:val="SprechblasentextZchn"/>
    <w:uiPriority w:val="99"/>
    <w:semiHidden/>
    <w:unhideWhenUsed/>
    <w:rsid w:val="00F774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740B"/>
    <w:rPr>
      <w:rFonts w:ascii="Tahoma" w:hAnsi="Tahoma" w:cs="Tahoma"/>
      <w:sz w:val="16"/>
      <w:szCs w:val="16"/>
    </w:rPr>
  </w:style>
  <w:style w:type="paragraph" w:styleId="Listenabsatz">
    <w:name w:val="List Paragraph"/>
    <w:basedOn w:val="Standard"/>
    <w:uiPriority w:val="34"/>
    <w:qFormat/>
    <w:rsid w:val="00907C23"/>
    <w:pPr>
      <w:ind w:left="720"/>
      <w:contextualSpacing/>
    </w:pPr>
  </w:style>
  <w:style w:type="table" w:styleId="Tabellenraster">
    <w:name w:val="Table Grid"/>
    <w:basedOn w:val="NormaleTabelle"/>
    <w:uiPriority w:val="59"/>
    <w:rsid w:val="00C85F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67544">
      <w:bodyDiv w:val="1"/>
      <w:marLeft w:val="0"/>
      <w:marRight w:val="0"/>
      <w:marTop w:val="0"/>
      <w:marBottom w:val="0"/>
      <w:divBdr>
        <w:top w:val="none" w:sz="0" w:space="0" w:color="auto"/>
        <w:left w:val="none" w:sz="0" w:space="0" w:color="auto"/>
        <w:bottom w:val="none" w:sz="0" w:space="0" w:color="auto"/>
        <w:right w:val="none" w:sz="0" w:space="0" w:color="auto"/>
      </w:divBdr>
    </w:div>
    <w:div w:id="689725482">
      <w:bodyDiv w:val="1"/>
      <w:marLeft w:val="0"/>
      <w:marRight w:val="0"/>
      <w:marTop w:val="0"/>
      <w:marBottom w:val="0"/>
      <w:divBdr>
        <w:top w:val="none" w:sz="0" w:space="0" w:color="auto"/>
        <w:left w:val="none" w:sz="0" w:space="0" w:color="auto"/>
        <w:bottom w:val="none" w:sz="0" w:space="0" w:color="auto"/>
        <w:right w:val="none" w:sz="0" w:space="0" w:color="auto"/>
      </w:divBdr>
      <w:divsChild>
        <w:div w:id="635062475">
          <w:marLeft w:val="547"/>
          <w:marRight w:val="0"/>
          <w:marTop w:val="0"/>
          <w:marBottom w:val="0"/>
          <w:divBdr>
            <w:top w:val="none" w:sz="0" w:space="0" w:color="auto"/>
            <w:left w:val="none" w:sz="0" w:space="0" w:color="auto"/>
            <w:bottom w:val="none" w:sz="0" w:space="0" w:color="auto"/>
            <w:right w:val="none" w:sz="0" w:space="0" w:color="auto"/>
          </w:divBdr>
        </w:div>
      </w:divsChild>
    </w:div>
    <w:div w:id="883754079">
      <w:bodyDiv w:val="1"/>
      <w:marLeft w:val="0"/>
      <w:marRight w:val="0"/>
      <w:marTop w:val="0"/>
      <w:marBottom w:val="0"/>
      <w:divBdr>
        <w:top w:val="none" w:sz="0" w:space="0" w:color="auto"/>
        <w:left w:val="none" w:sz="0" w:space="0" w:color="auto"/>
        <w:bottom w:val="none" w:sz="0" w:space="0" w:color="auto"/>
        <w:right w:val="none" w:sz="0" w:space="0" w:color="auto"/>
      </w:divBdr>
    </w:div>
    <w:div w:id="1749230318">
      <w:bodyDiv w:val="1"/>
      <w:marLeft w:val="0"/>
      <w:marRight w:val="0"/>
      <w:marTop w:val="0"/>
      <w:marBottom w:val="0"/>
      <w:divBdr>
        <w:top w:val="none" w:sz="0" w:space="0" w:color="auto"/>
        <w:left w:val="none" w:sz="0" w:space="0" w:color="auto"/>
        <w:bottom w:val="none" w:sz="0" w:space="0" w:color="auto"/>
        <w:right w:val="none" w:sz="0" w:space="0" w:color="auto"/>
      </w:divBdr>
    </w:div>
    <w:div w:id="1852723382">
      <w:bodyDiv w:val="1"/>
      <w:marLeft w:val="0"/>
      <w:marRight w:val="0"/>
      <w:marTop w:val="0"/>
      <w:marBottom w:val="0"/>
      <w:divBdr>
        <w:top w:val="none" w:sz="0" w:space="0" w:color="auto"/>
        <w:left w:val="none" w:sz="0" w:space="0" w:color="auto"/>
        <w:bottom w:val="none" w:sz="0" w:space="0" w:color="auto"/>
        <w:right w:val="none" w:sz="0" w:space="0" w:color="auto"/>
      </w:divBdr>
    </w:div>
    <w:div w:id="207828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net.de" TargetMode="External"/><Relationship Id="rId13" Type="http://schemas.openxmlformats.org/officeDocument/2006/relationships/hyperlink" Target="http://www.risknet.de/ueber-risknet/presse/" TargetMode="Externa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risknet.eu" TargetMode="External"/><Relationship Id="rId12" Type="http://schemas.openxmlformats.org/officeDocument/2006/relationships/hyperlink" Target="mailto:office@risknet.de"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risknet.de" TargetMode="Externa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http://www.risknet.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isknet.at" TargetMode="External"/><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FC7504-7C48-4484-BC2A-0B768B62CC90}"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de-DE"/>
        </a:p>
      </dgm:t>
    </dgm:pt>
    <dgm:pt modelId="{A362AAC4-4BFC-4F93-B3D6-D71E3715DF84}">
      <dgm:prSet phldrT="[Text]" custT="1"/>
      <dgm:spPr/>
      <dgm:t>
        <a:bodyPr/>
        <a:lstStyle/>
        <a:p>
          <a:r>
            <a:rPr lang="en-US" sz="1400"/>
            <a:t>Wissensportal</a:t>
          </a:r>
          <a:endParaRPr lang="de-DE" sz="1400"/>
        </a:p>
      </dgm:t>
    </dgm:pt>
    <dgm:pt modelId="{B9096DEF-302C-4737-82CA-FF971F15ACA3}" type="parTrans" cxnId="{E804DAC9-DA37-4CEC-87DF-A7183746278F}">
      <dgm:prSet/>
      <dgm:spPr/>
      <dgm:t>
        <a:bodyPr/>
        <a:lstStyle/>
        <a:p>
          <a:endParaRPr lang="de-DE"/>
        </a:p>
      </dgm:t>
    </dgm:pt>
    <dgm:pt modelId="{39321332-4C25-4DBF-BDA7-C277709A1510}" type="sibTrans" cxnId="{E804DAC9-DA37-4CEC-87DF-A7183746278F}">
      <dgm:prSet/>
      <dgm:spPr/>
      <dgm:t>
        <a:bodyPr/>
        <a:lstStyle/>
        <a:p>
          <a:endParaRPr lang="de-DE"/>
        </a:p>
      </dgm:t>
    </dgm:pt>
    <dgm:pt modelId="{19596E3F-A50F-4908-8092-3E8A2B2A2A0D}">
      <dgm:prSet phldrT="[Text]"/>
      <dgm:spPr/>
      <dgm:t>
        <a:bodyPr/>
        <a:lstStyle/>
        <a:p>
          <a:r>
            <a:rPr lang="de-DE"/>
            <a:t>RiskNET eLibrary</a:t>
          </a:r>
        </a:p>
      </dgm:t>
    </dgm:pt>
    <dgm:pt modelId="{BDBE68F2-F99D-42FE-BF01-EE7B90F478CA}" type="parTrans" cxnId="{6D26DBE1-CF34-4269-8BB0-258143031D37}">
      <dgm:prSet/>
      <dgm:spPr/>
      <dgm:t>
        <a:bodyPr/>
        <a:lstStyle/>
        <a:p>
          <a:endParaRPr lang="de-DE"/>
        </a:p>
      </dgm:t>
    </dgm:pt>
    <dgm:pt modelId="{C0EDE95B-2793-495F-9BEA-A1F99334F875}" type="sibTrans" cxnId="{6D26DBE1-CF34-4269-8BB0-258143031D37}">
      <dgm:prSet/>
      <dgm:spPr/>
      <dgm:t>
        <a:bodyPr/>
        <a:lstStyle/>
        <a:p>
          <a:endParaRPr lang="de-DE"/>
        </a:p>
      </dgm:t>
    </dgm:pt>
    <dgm:pt modelId="{9FA04891-4A63-47F1-BEF1-4C1400E4EC67}">
      <dgm:prSet phldrT="[Text]"/>
      <dgm:spPr/>
      <dgm:t>
        <a:bodyPr/>
        <a:lstStyle/>
        <a:p>
          <a:r>
            <a:rPr lang="de-DE"/>
            <a:t>RiskNEWS (Infodienst)</a:t>
          </a:r>
        </a:p>
      </dgm:t>
    </dgm:pt>
    <dgm:pt modelId="{E9BFBB0A-C0BF-4289-A7C7-2361ED27F09C}" type="parTrans" cxnId="{ACA24247-45CD-4D38-B1B7-0B59DF38C04F}">
      <dgm:prSet/>
      <dgm:spPr/>
      <dgm:t>
        <a:bodyPr/>
        <a:lstStyle/>
        <a:p>
          <a:endParaRPr lang="de-DE"/>
        </a:p>
      </dgm:t>
    </dgm:pt>
    <dgm:pt modelId="{6CA1B035-00CF-4C8C-9E8E-453EE72F03F9}" type="sibTrans" cxnId="{ACA24247-45CD-4D38-B1B7-0B59DF38C04F}">
      <dgm:prSet/>
      <dgm:spPr/>
      <dgm:t>
        <a:bodyPr/>
        <a:lstStyle/>
        <a:p>
          <a:endParaRPr lang="de-DE"/>
        </a:p>
      </dgm:t>
    </dgm:pt>
    <dgm:pt modelId="{DF1711FF-91AC-4B1F-B6C7-3DC5C7712B4C}">
      <dgm:prSet phldrT="[Text]" custT="1"/>
      <dgm:spPr/>
      <dgm:t>
        <a:bodyPr/>
        <a:lstStyle/>
        <a:p>
          <a:r>
            <a:rPr lang="de-DE" sz="1400"/>
            <a:t>Netzwerk</a:t>
          </a:r>
        </a:p>
      </dgm:t>
    </dgm:pt>
    <dgm:pt modelId="{3C8CB32A-B343-47DC-9CA6-CAFA2092F32A}" type="parTrans" cxnId="{F4AC438B-A13C-4953-93C8-D6EBB53A4304}">
      <dgm:prSet/>
      <dgm:spPr/>
      <dgm:t>
        <a:bodyPr/>
        <a:lstStyle/>
        <a:p>
          <a:endParaRPr lang="de-DE"/>
        </a:p>
      </dgm:t>
    </dgm:pt>
    <dgm:pt modelId="{DC88A87C-11B2-4FCD-B87C-F31DB99E767E}" type="sibTrans" cxnId="{F4AC438B-A13C-4953-93C8-D6EBB53A4304}">
      <dgm:prSet/>
      <dgm:spPr/>
      <dgm:t>
        <a:bodyPr/>
        <a:lstStyle/>
        <a:p>
          <a:endParaRPr lang="de-DE"/>
        </a:p>
      </dgm:t>
    </dgm:pt>
    <dgm:pt modelId="{119EA4D3-1138-42D6-AD27-9F9CE2F905EA}">
      <dgm:prSet phldrT="[Text]"/>
      <dgm:spPr/>
      <dgm:t>
        <a:bodyPr/>
        <a:lstStyle/>
        <a:p>
          <a:r>
            <a:rPr lang="de-DE"/>
            <a:t>RiskNETwork</a:t>
          </a:r>
        </a:p>
      </dgm:t>
    </dgm:pt>
    <dgm:pt modelId="{BDE623F3-9269-4AE2-A24B-568338A5582E}" type="parTrans" cxnId="{3BE61562-41AC-41C3-8CD2-730DD863ED51}">
      <dgm:prSet/>
      <dgm:spPr/>
      <dgm:t>
        <a:bodyPr/>
        <a:lstStyle/>
        <a:p>
          <a:endParaRPr lang="de-DE"/>
        </a:p>
      </dgm:t>
    </dgm:pt>
    <dgm:pt modelId="{8F52BA39-29F6-4110-B48B-3D82AFE2C6C3}" type="sibTrans" cxnId="{3BE61562-41AC-41C3-8CD2-730DD863ED51}">
      <dgm:prSet/>
      <dgm:spPr/>
      <dgm:t>
        <a:bodyPr/>
        <a:lstStyle/>
        <a:p>
          <a:endParaRPr lang="de-DE"/>
        </a:p>
      </dgm:t>
    </dgm:pt>
    <dgm:pt modelId="{E0EC9156-F7D5-4A4F-BF16-BF76961DB0D1}">
      <dgm:prSet phldrT="[Text]"/>
      <dgm:spPr/>
      <dgm:t>
        <a:bodyPr/>
        <a:lstStyle/>
        <a:p>
          <a:r>
            <a:rPr lang="de-DE"/>
            <a:t>RiskJOBS</a:t>
          </a:r>
        </a:p>
      </dgm:t>
    </dgm:pt>
    <dgm:pt modelId="{A6AAA18B-D4A4-4BAA-99F4-2ED0623FBEA8}" type="parTrans" cxnId="{A070156D-46D3-4D91-B594-D98E9DCE989B}">
      <dgm:prSet/>
      <dgm:spPr/>
      <dgm:t>
        <a:bodyPr/>
        <a:lstStyle/>
        <a:p>
          <a:endParaRPr lang="de-DE"/>
        </a:p>
      </dgm:t>
    </dgm:pt>
    <dgm:pt modelId="{FEE29B3A-FBDE-4F92-A655-D57E0EB2AA2A}" type="sibTrans" cxnId="{A070156D-46D3-4D91-B594-D98E9DCE989B}">
      <dgm:prSet/>
      <dgm:spPr/>
      <dgm:t>
        <a:bodyPr/>
        <a:lstStyle/>
        <a:p>
          <a:endParaRPr lang="de-DE"/>
        </a:p>
      </dgm:t>
    </dgm:pt>
    <dgm:pt modelId="{5B464921-AE76-43F8-A15D-8150D773B883}">
      <dgm:prSet phldrT="[Text]" custT="1"/>
      <dgm:spPr/>
      <dgm:t>
        <a:bodyPr/>
        <a:lstStyle/>
        <a:p>
          <a:r>
            <a:rPr lang="de-DE" sz="1400"/>
            <a:t>RiskAcademy</a:t>
          </a:r>
        </a:p>
      </dgm:t>
    </dgm:pt>
    <dgm:pt modelId="{316F07FF-FDC5-46E7-9623-0D1184D89E30}" type="parTrans" cxnId="{9FA623D7-6B3E-42FF-BCCA-5D6A8A172DBB}">
      <dgm:prSet/>
      <dgm:spPr/>
      <dgm:t>
        <a:bodyPr/>
        <a:lstStyle/>
        <a:p>
          <a:endParaRPr lang="de-DE"/>
        </a:p>
      </dgm:t>
    </dgm:pt>
    <dgm:pt modelId="{E36C679C-ACD1-43D9-B275-E61B0BEA6490}" type="sibTrans" cxnId="{9FA623D7-6B3E-42FF-BCCA-5D6A8A172DBB}">
      <dgm:prSet/>
      <dgm:spPr/>
      <dgm:t>
        <a:bodyPr/>
        <a:lstStyle/>
        <a:p>
          <a:endParaRPr lang="de-DE"/>
        </a:p>
      </dgm:t>
    </dgm:pt>
    <dgm:pt modelId="{9C2193F9-5DD0-478A-B8FF-5086A8B5EB11}">
      <dgm:prSet phldrT="[Text]"/>
      <dgm:spPr/>
      <dgm:t>
        <a:bodyPr/>
        <a:lstStyle/>
        <a:p>
          <a:r>
            <a:rPr lang="de-DE"/>
            <a:t>RiskNET Intensiv-Seminare</a:t>
          </a:r>
        </a:p>
      </dgm:t>
    </dgm:pt>
    <dgm:pt modelId="{A6189348-E382-4D31-AACA-40684BED2467}" type="parTrans" cxnId="{CFF0180C-C16E-46E0-9A2E-49BF2805FCDC}">
      <dgm:prSet/>
      <dgm:spPr/>
      <dgm:t>
        <a:bodyPr/>
        <a:lstStyle/>
        <a:p>
          <a:endParaRPr lang="de-DE"/>
        </a:p>
      </dgm:t>
    </dgm:pt>
    <dgm:pt modelId="{71EAD98B-132B-46F9-8086-F93C8F42E8EA}" type="sibTrans" cxnId="{CFF0180C-C16E-46E0-9A2E-49BF2805FCDC}">
      <dgm:prSet/>
      <dgm:spPr/>
      <dgm:t>
        <a:bodyPr/>
        <a:lstStyle/>
        <a:p>
          <a:endParaRPr lang="de-DE"/>
        </a:p>
      </dgm:t>
    </dgm:pt>
    <dgm:pt modelId="{956E399A-F745-45E2-8E92-2E24973E40D7}">
      <dgm:prSet phldrT="[Text]"/>
      <dgm:spPr/>
      <dgm:t>
        <a:bodyPr/>
        <a:lstStyle/>
        <a:p>
          <a:r>
            <a:rPr lang="de-DE"/>
            <a:t>RiskNET Webinare</a:t>
          </a:r>
        </a:p>
      </dgm:t>
    </dgm:pt>
    <dgm:pt modelId="{999E5732-4396-4C49-988F-82A91E19AC65}" type="parTrans" cxnId="{825A3E75-0DA2-4AEB-B956-B886DC2137A6}">
      <dgm:prSet/>
      <dgm:spPr/>
      <dgm:t>
        <a:bodyPr/>
        <a:lstStyle/>
        <a:p>
          <a:endParaRPr lang="de-DE"/>
        </a:p>
      </dgm:t>
    </dgm:pt>
    <dgm:pt modelId="{D528BE7A-00FB-4C50-8C44-F203F6D275F7}" type="sibTrans" cxnId="{825A3E75-0DA2-4AEB-B956-B886DC2137A6}">
      <dgm:prSet/>
      <dgm:spPr/>
      <dgm:t>
        <a:bodyPr/>
        <a:lstStyle/>
        <a:p>
          <a:endParaRPr lang="de-DE"/>
        </a:p>
      </dgm:t>
    </dgm:pt>
    <dgm:pt modelId="{1D7C6DF4-00B3-46EA-839A-4DA31D9F0CC5}">
      <dgm:prSet phldrT="[Text]" custT="1"/>
      <dgm:spPr/>
      <dgm:t>
        <a:bodyPr/>
        <a:lstStyle/>
        <a:p>
          <a:r>
            <a:rPr lang="de-DE" sz="1400"/>
            <a:t>Forschung</a:t>
          </a:r>
        </a:p>
      </dgm:t>
    </dgm:pt>
    <dgm:pt modelId="{39708C74-268B-45F3-BD8B-17D3645B8648}" type="parTrans" cxnId="{8159D926-FA79-43AA-9B89-4D83428409E8}">
      <dgm:prSet/>
      <dgm:spPr/>
      <dgm:t>
        <a:bodyPr/>
        <a:lstStyle/>
        <a:p>
          <a:endParaRPr lang="de-DE"/>
        </a:p>
      </dgm:t>
    </dgm:pt>
    <dgm:pt modelId="{8DD20F4D-894E-4C8B-9866-04CBE2190BEC}" type="sibTrans" cxnId="{8159D926-FA79-43AA-9B89-4D83428409E8}">
      <dgm:prSet/>
      <dgm:spPr/>
      <dgm:t>
        <a:bodyPr/>
        <a:lstStyle/>
        <a:p>
          <a:endParaRPr lang="de-DE"/>
        </a:p>
      </dgm:t>
    </dgm:pt>
    <dgm:pt modelId="{C2D7C419-9674-43C0-8F6A-CE32ABA4603B}">
      <dgm:prSet phldrT="[Text]"/>
      <dgm:spPr/>
      <dgm:t>
        <a:bodyPr/>
        <a:lstStyle/>
        <a:p>
          <a:r>
            <a:rPr lang="de-DE"/>
            <a:t>Studien</a:t>
          </a:r>
        </a:p>
      </dgm:t>
    </dgm:pt>
    <dgm:pt modelId="{6EF5664D-4BA1-4F22-B840-BDBB7A5BBCA3}" type="parTrans" cxnId="{7AEA08FC-A924-4C79-8CF1-CA2F1C8F729D}">
      <dgm:prSet/>
      <dgm:spPr/>
      <dgm:t>
        <a:bodyPr/>
        <a:lstStyle/>
        <a:p>
          <a:endParaRPr lang="de-DE"/>
        </a:p>
      </dgm:t>
    </dgm:pt>
    <dgm:pt modelId="{EEB57303-1A15-4ABB-A690-67F0DD4697F8}" type="sibTrans" cxnId="{7AEA08FC-A924-4C79-8CF1-CA2F1C8F729D}">
      <dgm:prSet/>
      <dgm:spPr/>
      <dgm:t>
        <a:bodyPr/>
        <a:lstStyle/>
        <a:p>
          <a:endParaRPr lang="de-DE"/>
        </a:p>
      </dgm:t>
    </dgm:pt>
    <dgm:pt modelId="{67A79925-5A85-4697-9CDE-255AEA61C88F}">
      <dgm:prSet phldrT="[Text]"/>
      <dgm:spPr/>
      <dgm:t>
        <a:bodyPr/>
        <a:lstStyle/>
        <a:p>
          <a:r>
            <a:rPr lang="de-DE"/>
            <a:t>Forschungsprojekte</a:t>
          </a:r>
        </a:p>
      </dgm:t>
    </dgm:pt>
    <dgm:pt modelId="{1931F544-8F67-4919-9644-5CCCBEEB5C39}" type="parTrans" cxnId="{618E2DA3-A2EB-4EDF-8096-9C6ABA6B2DB7}">
      <dgm:prSet/>
      <dgm:spPr/>
      <dgm:t>
        <a:bodyPr/>
        <a:lstStyle/>
        <a:p>
          <a:endParaRPr lang="de-DE"/>
        </a:p>
      </dgm:t>
    </dgm:pt>
    <dgm:pt modelId="{EEE8195C-860E-410E-98F1-30C1CD251568}" type="sibTrans" cxnId="{618E2DA3-A2EB-4EDF-8096-9C6ABA6B2DB7}">
      <dgm:prSet/>
      <dgm:spPr/>
      <dgm:t>
        <a:bodyPr/>
        <a:lstStyle/>
        <a:p>
          <a:endParaRPr lang="de-DE"/>
        </a:p>
      </dgm:t>
    </dgm:pt>
    <dgm:pt modelId="{19A1F39F-E6B6-436D-A256-353D0BA3C3CA}">
      <dgm:prSet phldrT="[Text]"/>
      <dgm:spPr/>
      <dgm:t>
        <a:bodyPr/>
        <a:lstStyle/>
        <a:p>
          <a:r>
            <a:rPr lang="de-DE"/>
            <a:t>Aktuelle Informationen</a:t>
          </a:r>
        </a:p>
      </dgm:t>
    </dgm:pt>
    <dgm:pt modelId="{DC449509-D7C7-4311-996B-7CF9C9F909BD}" type="parTrans" cxnId="{5F60C082-3832-4D81-8DE0-FA54D1C21926}">
      <dgm:prSet/>
      <dgm:spPr/>
      <dgm:t>
        <a:bodyPr/>
        <a:lstStyle/>
        <a:p>
          <a:endParaRPr lang="de-DE"/>
        </a:p>
      </dgm:t>
    </dgm:pt>
    <dgm:pt modelId="{A936DD5C-FB22-4E48-B77B-5C1990927FDB}" type="sibTrans" cxnId="{5F60C082-3832-4D81-8DE0-FA54D1C21926}">
      <dgm:prSet/>
      <dgm:spPr/>
      <dgm:t>
        <a:bodyPr/>
        <a:lstStyle/>
        <a:p>
          <a:endParaRPr lang="de-DE"/>
        </a:p>
      </dgm:t>
    </dgm:pt>
    <dgm:pt modelId="{2791CED4-18E8-4E54-924A-25F39C4C75F5}">
      <dgm:prSet phldrT="[Text]"/>
      <dgm:spPr/>
      <dgm:t>
        <a:bodyPr/>
        <a:lstStyle/>
        <a:p>
          <a:r>
            <a:rPr lang="de-DE"/>
            <a:t>RiskNET Inhouse-Trainings</a:t>
          </a:r>
        </a:p>
      </dgm:t>
    </dgm:pt>
    <dgm:pt modelId="{1FADE85F-E0FC-4AD2-97AE-BBC08E94A989}" type="parTrans" cxnId="{D03080E3-24AD-40A2-A33B-FFCACBB68645}">
      <dgm:prSet/>
      <dgm:spPr/>
      <dgm:t>
        <a:bodyPr/>
        <a:lstStyle/>
        <a:p>
          <a:endParaRPr lang="de-DE"/>
        </a:p>
      </dgm:t>
    </dgm:pt>
    <dgm:pt modelId="{8570E360-96FB-4253-B0E7-B17B56263F4A}" type="sibTrans" cxnId="{D03080E3-24AD-40A2-A33B-FFCACBB68645}">
      <dgm:prSet/>
      <dgm:spPr/>
      <dgm:t>
        <a:bodyPr/>
        <a:lstStyle/>
        <a:p>
          <a:endParaRPr lang="de-DE"/>
        </a:p>
      </dgm:t>
    </dgm:pt>
    <dgm:pt modelId="{13710959-7407-4AA4-9A62-FD06643E9F97}">
      <dgm:prSet phldrT="[Text]"/>
      <dgm:spPr/>
      <dgm:t>
        <a:bodyPr/>
        <a:lstStyle/>
        <a:p>
          <a:r>
            <a:rPr lang="de-DE"/>
            <a:t>RiskNET Summit</a:t>
          </a:r>
        </a:p>
      </dgm:t>
    </dgm:pt>
    <dgm:pt modelId="{F945256A-5562-4967-ADCF-93C8E871634D}" type="parTrans" cxnId="{D7C7670D-9FF4-4F9B-9332-62125A76D017}">
      <dgm:prSet/>
      <dgm:spPr/>
      <dgm:t>
        <a:bodyPr/>
        <a:lstStyle/>
        <a:p>
          <a:endParaRPr lang="de-DE"/>
        </a:p>
      </dgm:t>
    </dgm:pt>
    <dgm:pt modelId="{801A5B09-AEB9-4167-8BEC-6142703C2EB7}" type="sibTrans" cxnId="{D7C7670D-9FF4-4F9B-9332-62125A76D017}">
      <dgm:prSet/>
      <dgm:spPr/>
      <dgm:t>
        <a:bodyPr/>
        <a:lstStyle/>
        <a:p>
          <a:endParaRPr lang="de-DE"/>
        </a:p>
      </dgm:t>
    </dgm:pt>
    <dgm:pt modelId="{F12DD87D-2731-44CB-BE18-1356739457CC}" type="pres">
      <dgm:prSet presAssocID="{C0FC7504-7C48-4484-BC2A-0B768B62CC90}" presName="theList" presStyleCnt="0">
        <dgm:presLayoutVars>
          <dgm:dir/>
          <dgm:animLvl val="lvl"/>
          <dgm:resizeHandles val="exact"/>
        </dgm:presLayoutVars>
      </dgm:prSet>
      <dgm:spPr/>
      <dgm:t>
        <a:bodyPr/>
        <a:lstStyle/>
        <a:p>
          <a:endParaRPr lang="de-DE"/>
        </a:p>
      </dgm:t>
    </dgm:pt>
    <dgm:pt modelId="{C40E71A6-FEFB-4FC1-A46C-FC5797D7F241}" type="pres">
      <dgm:prSet presAssocID="{A362AAC4-4BFC-4F93-B3D6-D71E3715DF84}" presName="compNode" presStyleCnt="0"/>
      <dgm:spPr/>
      <dgm:t>
        <a:bodyPr/>
        <a:lstStyle/>
        <a:p>
          <a:endParaRPr lang="de-DE"/>
        </a:p>
      </dgm:t>
    </dgm:pt>
    <dgm:pt modelId="{89C5E4BD-B369-418B-907E-C15D9EB99AC4}" type="pres">
      <dgm:prSet presAssocID="{A362AAC4-4BFC-4F93-B3D6-D71E3715DF84}" presName="aNode" presStyleLbl="bgShp" presStyleIdx="0" presStyleCnt="4"/>
      <dgm:spPr/>
      <dgm:t>
        <a:bodyPr/>
        <a:lstStyle/>
        <a:p>
          <a:endParaRPr lang="de-DE"/>
        </a:p>
      </dgm:t>
    </dgm:pt>
    <dgm:pt modelId="{A56D173E-9FD2-4BD8-A7D6-9B1B5AF76640}" type="pres">
      <dgm:prSet presAssocID="{A362AAC4-4BFC-4F93-B3D6-D71E3715DF84}" presName="textNode" presStyleLbl="bgShp" presStyleIdx="0" presStyleCnt="4"/>
      <dgm:spPr/>
      <dgm:t>
        <a:bodyPr/>
        <a:lstStyle/>
        <a:p>
          <a:endParaRPr lang="de-DE"/>
        </a:p>
      </dgm:t>
    </dgm:pt>
    <dgm:pt modelId="{DF909DE0-196D-4946-84B2-485FF5141C8A}" type="pres">
      <dgm:prSet presAssocID="{A362AAC4-4BFC-4F93-B3D6-D71E3715DF84}" presName="compChildNode" presStyleCnt="0"/>
      <dgm:spPr/>
      <dgm:t>
        <a:bodyPr/>
        <a:lstStyle/>
        <a:p>
          <a:endParaRPr lang="de-DE"/>
        </a:p>
      </dgm:t>
    </dgm:pt>
    <dgm:pt modelId="{C0C36FFF-5CF1-4CA3-83C6-002EFB034DAA}" type="pres">
      <dgm:prSet presAssocID="{A362AAC4-4BFC-4F93-B3D6-D71E3715DF84}" presName="theInnerList" presStyleCnt="0"/>
      <dgm:spPr/>
      <dgm:t>
        <a:bodyPr/>
        <a:lstStyle/>
        <a:p>
          <a:endParaRPr lang="de-DE"/>
        </a:p>
      </dgm:t>
    </dgm:pt>
    <dgm:pt modelId="{2730996A-DF30-4C6F-A5D7-D55778EBFF4F}" type="pres">
      <dgm:prSet presAssocID="{19A1F39F-E6B6-436D-A256-353D0BA3C3CA}" presName="childNode" presStyleLbl="node1" presStyleIdx="0" presStyleCnt="11">
        <dgm:presLayoutVars>
          <dgm:bulletEnabled val="1"/>
        </dgm:presLayoutVars>
      </dgm:prSet>
      <dgm:spPr/>
      <dgm:t>
        <a:bodyPr/>
        <a:lstStyle/>
        <a:p>
          <a:endParaRPr lang="de-DE"/>
        </a:p>
      </dgm:t>
    </dgm:pt>
    <dgm:pt modelId="{AB10D1A0-A0B4-42A5-A850-20F761B6422C}" type="pres">
      <dgm:prSet presAssocID="{19A1F39F-E6B6-436D-A256-353D0BA3C3CA}" presName="aSpace2" presStyleCnt="0"/>
      <dgm:spPr/>
      <dgm:t>
        <a:bodyPr/>
        <a:lstStyle/>
        <a:p>
          <a:endParaRPr lang="de-DE"/>
        </a:p>
      </dgm:t>
    </dgm:pt>
    <dgm:pt modelId="{9404968C-05F2-4931-B7B3-5FB8A0A4C18D}" type="pres">
      <dgm:prSet presAssocID="{19596E3F-A50F-4908-8092-3E8A2B2A2A0D}" presName="childNode" presStyleLbl="node1" presStyleIdx="1" presStyleCnt="11">
        <dgm:presLayoutVars>
          <dgm:bulletEnabled val="1"/>
        </dgm:presLayoutVars>
      </dgm:prSet>
      <dgm:spPr/>
      <dgm:t>
        <a:bodyPr/>
        <a:lstStyle/>
        <a:p>
          <a:endParaRPr lang="de-DE"/>
        </a:p>
      </dgm:t>
    </dgm:pt>
    <dgm:pt modelId="{01E114C7-0C5B-4DD3-AFE3-14C3C8EE1654}" type="pres">
      <dgm:prSet presAssocID="{19596E3F-A50F-4908-8092-3E8A2B2A2A0D}" presName="aSpace2" presStyleCnt="0"/>
      <dgm:spPr/>
      <dgm:t>
        <a:bodyPr/>
        <a:lstStyle/>
        <a:p>
          <a:endParaRPr lang="de-DE"/>
        </a:p>
      </dgm:t>
    </dgm:pt>
    <dgm:pt modelId="{8E05ED62-D29E-4236-8135-378ABA2F0EDF}" type="pres">
      <dgm:prSet presAssocID="{9FA04891-4A63-47F1-BEF1-4C1400E4EC67}" presName="childNode" presStyleLbl="node1" presStyleIdx="2" presStyleCnt="11">
        <dgm:presLayoutVars>
          <dgm:bulletEnabled val="1"/>
        </dgm:presLayoutVars>
      </dgm:prSet>
      <dgm:spPr/>
      <dgm:t>
        <a:bodyPr/>
        <a:lstStyle/>
        <a:p>
          <a:endParaRPr lang="de-DE"/>
        </a:p>
      </dgm:t>
    </dgm:pt>
    <dgm:pt modelId="{8D7C02E0-7E51-4D14-B023-EA638ED4C77A}" type="pres">
      <dgm:prSet presAssocID="{A362AAC4-4BFC-4F93-B3D6-D71E3715DF84}" presName="aSpace" presStyleCnt="0"/>
      <dgm:spPr/>
      <dgm:t>
        <a:bodyPr/>
        <a:lstStyle/>
        <a:p>
          <a:endParaRPr lang="de-DE"/>
        </a:p>
      </dgm:t>
    </dgm:pt>
    <dgm:pt modelId="{7FF3BDBA-58C7-4C39-B56C-E7F1013FE2C6}" type="pres">
      <dgm:prSet presAssocID="{DF1711FF-91AC-4B1F-B6C7-3DC5C7712B4C}" presName="compNode" presStyleCnt="0"/>
      <dgm:spPr/>
      <dgm:t>
        <a:bodyPr/>
        <a:lstStyle/>
        <a:p>
          <a:endParaRPr lang="de-DE"/>
        </a:p>
      </dgm:t>
    </dgm:pt>
    <dgm:pt modelId="{1BB5B954-F933-4181-BBC4-9F260AA7574D}" type="pres">
      <dgm:prSet presAssocID="{DF1711FF-91AC-4B1F-B6C7-3DC5C7712B4C}" presName="aNode" presStyleLbl="bgShp" presStyleIdx="1" presStyleCnt="4"/>
      <dgm:spPr/>
      <dgm:t>
        <a:bodyPr/>
        <a:lstStyle/>
        <a:p>
          <a:endParaRPr lang="de-DE"/>
        </a:p>
      </dgm:t>
    </dgm:pt>
    <dgm:pt modelId="{705CC38C-1C7B-44A7-A64C-EB87D0365A89}" type="pres">
      <dgm:prSet presAssocID="{DF1711FF-91AC-4B1F-B6C7-3DC5C7712B4C}" presName="textNode" presStyleLbl="bgShp" presStyleIdx="1" presStyleCnt="4"/>
      <dgm:spPr/>
      <dgm:t>
        <a:bodyPr/>
        <a:lstStyle/>
        <a:p>
          <a:endParaRPr lang="de-DE"/>
        </a:p>
      </dgm:t>
    </dgm:pt>
    <dgm:pt modelId="{23173647-12CA-4B97-B654-57B54E224AAF}" type="pres">
      <dgm:prSet presAssocID="{DF1711FF-91AC-4B1F-B6C7-3DC5C7712B4C}" presName="compChildNode" presStyleCnt="0"/>
      <dgm:spPr/>
      <dgm:t>
        <a:bodyPr/>
        <a:lstStyle/>
        <a:p>
          <a:endParaRPr lang="de-DE"/>
        </a:p>
      </dgm:t>
    </dgm:pt>
    <dgm:pt modelId="{4C17EC05-D508-4FD3-BB8E-5E2B435D592A}" type="pres">
      <dgm:prSet presAssocID="{DF1711FF-91AC-4B1F-B6C7-3DC5C7712B4C}" presName="theInnerList" presStyleCnt="0"/>
      <dgm:spPr/>
      <dgm:t>
        <a:bodyPr/>
        <a:lstStyle/>
        <a:p>
          <a:endParaRPr lang="de-DE"/>
        </a:p>
      </dgm:t>
    </dgm:pt>
    <dgm:pt modelId="{F2EB23FD-47BA-4FA9-8634-BD7862E6A256}" type="pres">
      <dgm:prSet presAssocID="{119EA4D3-1138-42D6-AD27-9F9CE2F905EA}" presName="childNode" presStyleLbl="node1" presStyleIdx="3" presStyleCnt="11">
        <dgm:presLayoutVars>
          <dgm:bulletEnabled val="1"/>
        </dgm:presLayoutVars>
      </dgm:prSet>
      <dgm:spPr/>
      <dgm:t>
        <a:bodyPr/>
        <a:lstStyle/>
        <a:p>
          <a:endParaRPr lang="de-DE"/>
        </a:p>
      </dgm:t>
    </dgm:pt>
    <dgm:pt modelId="{E5F141B7-E9E2-4B44-9B36-5F5830621226}" type="pres">
      <dgm:prSet presAssocID="{119EA4D3-1138-42D6-AD27-9F9CE2F905EA}" presName="aSpace2" presStyleCnt="0"/>
      <dgm:spPr/>
      <dgm:t>
        <a:bodyPr/>
        <a:lstStyle/>
        <a:p>
          <a:endParaRPr lang="de-DE"/>
        </a:p>
      </dgm:t>
    </dgm:pt>
    <dgm:pt modelId="{5B818D4D-050A-4953-A7B0-D5D8A8B597E7}" type="pres">
      <dgm:prSet presAssocID="{E0EC9156-F7D5-4A4F-BF16-BF76961DB0D1}" presName="childNode" presStyleLbl="node1" presStyleIdx="4" presStyleCnt="11">
        <dgm:presLayoutVars>
          <dgm:bulletEnabled val="1"/>
        </dgm:presLayoutVars>
      </dgm:prSet>
      <dgm:spPr/>
      <dgm:t>
        <a:bodyPr/>
        <a:lstStyle/>
        <a:p>
          <a:endParaRPr lang="de-DE"/>
        </a:p>
      </dgm:t>
    </dgm:pt>
    <dgm:pt modelId="{6AB3EBDA-84E4-4C75-9BAE-699AB2B737A5}" type="pres">
      <dgm:prSet presAssocID="{DF1711FF-91AC-4B1F-B6C7-3DC5C7712B4C}" presName="aSpace" presStyleCnt="0"/>
      <dgm:spPr/>
      <dgm:t>
        <a:bodyPr/>
        <a:lstStyle/>
        <a:p>
          <a:endParaRPr lang="de-DE"/>
        </a:p>
      </dgm:t>
    </dgm:pt>
    <dgm:pt modelId="{1F968836-9C39-4279-9902-BB0FB9711554}" type="pres">
      <dgm:prSet presAssocID="{5B464921-AE76-43F8-A15D-8150D773B883}" presName="compNode" presStyleCnt="0"/>
      <dgm:spPr/>
      <dgm:t>
        <a:bodyPr/>
        <a:lstStyle/>
        <a:p>
          <a:endParaRPr lang="de-DE"/>
        </a:p>
      </dgm:t>
    </dgm:pt>
    <dgm:pt modelId="{1EF2697B-3D94-4E18-95E7-E9F3F771AD51}" type="pres">
      <dgm:prSet presAssocID="{5B464921-AE76-43F8-A15D-8150D773B883}" presName="aNode" presStyleLbl="bgShp" presStyleIdx="2" presStyleCnt="4"/>
      <dgm:spPr/>
      <dgm:t>
        <a:bodyPr/>
        <a:lstStyle/>
        <a:p>
          <a:endParaRPr lang="de-DE"/>
        </a:p>
      </dgm:t>
    </dgm:pt>
    <dgm:pt modelId="{FEB43077-DCCC-42A3-976C-5BDB0AAFD736}" type="pres">
      <dgm:prSet presAssocID="{5B464921-AE76-43F8-A15D-8150D773B883}" presName="textNode" presStyleLbl="bgShp" presStyleIdx="2" presStyleCnt="4"/>
      <dgm:spPr/>
      <dgm:t>
        <a:bodyPr/>
        <a:lstStyle/>
        <a:p>
          <a:endParaRPr lang="de-DE"/>
        </a:p>
      </dgm:t>
    </dgm:pt>
    <dgm:pt modelId="{1FDB02EE-9C39-4C8F-B4CB-5DE5774EB387}" type="pres">
      <dgm:prSet presAssocID="{5B464921-AE76-43F8-A15D-8150D773B883}" presName="compChildNode" presStyleCnt="0"/>
      <dgm:spPr/>
      <dgm:t>
        <a:bodyPr/>
        <a:lstStyle/>
        <a:p>
          <a:endParaRPr lang="de-DE"/>
        </a:p>
      </dgm:t>
    </dgm:pt>
    <dgm:pt modelId="{A4FD3B32-8542-4CA2-9547-04FFA156D60B}" type="pres">
      <dgm:prSet presAssocID="{5B464921-AE76-43F8-A15D-8150D773B883}" presName="theInnerList" presStyleCnt="0"/>
      <dgm:spPr/>
      <dgm:t>
        <a:bodyPr/>
        <a:lstStyle/>
        <a:p>
          <a:endParaRPr lang="de-DE"/>
        </a:p>
      </dgm:t>
    </dgm:pt>
    <dgm:pt modelId="{79D35A29-8423-4746-8E55-91429B53F276}" type="pres">
      <dgm:prSet presAssocID="{9C2193F9-5DD0-478A-B8FF-5086A8B5EB11}" presName="childNode" presStyleLbl="node1" presStyleIdx="5" presStyleCnt="11">
        <dgm:presLayoutVars>
          <dgm:bulletEnabled val="1"/>
        </dgm:presLayoutVars>
      </dgm:prSet>
      <dgm:spPr/>
      <dgm:t>
        <a:bodyPr/>
        <a:lstStyle/>
        <a:p>
          <a:endParaRPr lang="de-DE"/>
        </a:p>
      </dgm:t>
    </dgm:pt>
    <dgm:pt modelId="{5A50C041-8B1A-4816-85FC-C0AC37F9CA8A}" type="pres">
      <dgm:prSet presAssocID="{9C2193F9-5DD0-478A-B8FF-5086A8B5EB11}" presName="aSpace2" presStyleCnt="0"/>
      <dgm:spPr/>
      <dgm:t>
        <a:bodyPr/>
        <a:lstStyle/>
        <a:p>
          <a:endParaRPr lang="de-DE"/>
        </a:p>
      </dgm:t>
    </dgm:pt>
    <dgm:pt modelId="{195D875E-1866-4059-A8D4-4F2A5F956CB2}" type="pres">
      <dgm:prSet presAssocID="{956E399A-F745-45E2-8E92-2E24973E40D7}" presName="childNode" presStyleLbl="node1" presStyleIdx="6" presStyleCnt="11">
        <dgm:presLayoutVars>
          <dgm:bulletEnabled val="1"/>
        </dgm:presLayoutVars>
      </dgm:prSet>
      <dgm:spPr/>
      <dgm:t>
        <a:bodyPr/>
        <a:lstStyle/>
        <a:p>
          <a:endParaRPr lang="de-DE"/>
        </a:p>
      </dgm:t>
    </dgm:pt>
    <dgm:pt modelId="{1FD1E072-D86F-4440-9111-74F3DB0B83FF}" type="pres">
      <dgm:prSet presAssocID="{956E399A-F745-45E2-8E92-2E24973E40D7}" presName="aSpace2" presStyleCnt="0"/>
      <dgm:spPr/>
      <dgm:t>
        <a:bodyPr/>
        <a:lstStyle/>
        <a:p>
          <a:endParaRPr lang="de-DE"/>
        </a:p>
      </dgm:t>
    </dgm:pt>
    <dgm:pt modelId="{FC13F7A6-E72B-4270-8F63-809125112306}" type="pres">
      <dgm:prSet presAssocID="{2791CED4-18E8-4E54-924A-25F39C4C75F5}" presName="childNode" presStyleLbl="node1" presStyleIdx="7" presStyleCnt="11">
        <dgm:presLayoutVars>
          <dgm:bulletEnabled val="1"/>
        </dgm:presLayoutVars>
      </dgm:prSet>
      <dgm:spPr/>
      <dgm:t>
        <a:bodyPr/>
        <a:lstStyle/>
        <a:p>
          <a:endParaRPr lang="de-DE"/>
        </a:p>
      </dgm:t>
    </dgm:pt>
    <dgm:pt modelId="{C85C2F5F-23EA-4511-91C4-B8EF88449689}" type="pres">
      <dgm:prSet presAssocID="{2791CED4-18E8-4E54-924A-25F39C4C75F5}" presName="aSpace2" presStyleCnt="0"/>
      <dgm:spPr/>
      <dgm:t>
        <a:bodyPr/>
        <a:lstStyle/>
        <a:p>
          <a:endParaRPr lang="de-DE"/>
        </a:p>
      </dgm:t>
    </dgm:pt>
    <dgm:pt modelId="{940CD1B4-C2A6-4DB2-B23C-C1EA8F09B4B9}" type="pres">
      <dgm:prSet presAssocID="{13710959-7407-4AA4-9A62-FD06643E9F97}" presName="childNode" presStyleLbl="node1" presStyleIdx="8" presStyleCnt="11">
        <dgm:presLayoutVars>
          <dgm:bulletEnabled val="1"/>
        </dgm:presLayoutVars>
      </dgm:prSet>
      <dgm:spPr/>
      <dgm:t>
        <a:bodyPr/>
        <a:lstStyle/>
        <a:p>
          <a:endParaRPr lang="de-DE"/>
        </a:p>
      </dgm:t>
    </dgm:pt>
    <dgm:pt modelId="{7A344D86-6159-41DC-8B7C-202E6025058D}" type="pres">
      <dgm:prSet presAssocID="{5B464921-AE76-43F8-A15D-8150D773B883}" presName="aSpace" presStyleCnt="0"/>
      <dgm:spPr/>
      <dgm:t>
        <a:bodyPr/>
        <a:lstStyle/>
        <a:p>
          <a:endParaRPr lang="de-DE"/>
        </a:p>
      </dgm:t>
    </dgm:pt>
    <dgm:pt modelId="{75FAAF8A-1CCA-4A91-866F-47329A0B1980}" type="pres">
      <dgm:prSet presAssocID="{1D7C6DF4-00B3-46EA-839A-4DA31D9F0CC5}" presName="compNode" presStyleCnt="0"/>
      <dgm:spPr/>
      <dgm:t>
        <a:bodyPr/>
        <a:lstStyle/>
        <a:p>
          <a:endParaRPr lang="de-DE"/>
        </a:p>
      </dgm:t>
    </dgm:pt>
    <dgm:pt modelId="{041BB06A-7296-4E60-982C-731444731A02}" type="pres">
      <dgm:prSet presAssocID="{1D7C6DF4-00B3-46EA-839A-4DA31D9F0CC5}" presName="aNode" presStyleLbl="bgShp" presStyleIdx="3" presStyleCnt="4"/>
      <dgm:spPr/>
      <dgm:t>
        <a:bodyPr/>
        <a:lstStyle/>
        <a:p>
          <a:endParaRPr lang="de-DE"/>
        </a:p>
      </dgm:t>
    </dgm:pt>
    <dgm:pt modelId="{E9CCD8EB-A7E9-47BE-8C1E-84CF3D74C624}" type="pres">
      <dgm:prSet presAssocID="{1D7C6DF4-00B3-46EA-839A-4DA31D9F0CC5}" presName="textNode" presStyleLbl="bgShp" presStyleIdx="3" presStyleCnt="4"/>
      <dgm:spPr/>
      <dgm:t>
        <a:bodyPr/>
        <a:lstStyle/>
        <a:p>
          <a:endParaRPr lang="de-DE"/>
        </a:p>
      </dgm:t>
    </dgm:pt>
    <dgm:pt modelId="{7449C609-4A8E-4B28-900E-5C58EE0D30F6}" type="pres">
      <dgm:prSet presAssocID="{1D7C6DF4-00B3-46EA-839A-4DA31D9F0CC5}" presName="compChildNode" presStyleCnt="0"/>
      <dgm:spPr/>
      <dgm:t>
        <a:bodyPr/>
        <a:lstStyle/>
        <a:p>
          <a:endParaRPr lang="de-DE"/>
        </a:p>
      </dgm:t>
    </dgm:pt>
    <dgm:pt modelId="{C231539C-89F2-4937-9A84-847D2A1929F5}" type="pres">
      <dgm:prSet presAssocID="{1D7C6DF4-00B3-46EA-839A-4DA31D9F0CC5}" presName="theInnerList" presStyleCnt="0"/>
      <dgm:spPr/>
      <dgm:t>
        <a:bodyPr/>
        <a:lstStyle/>
        <a:p>
          <a:endParaRPr lang="de-DE"/>
        </a:p>
      </dgm:t>
    </dgm:pt>
    <dgm:pt modelId="{C48FA136-840F-41E6-A816-834AC70DA0B8}" type="pres">
      <dgm:prSet presAssocID="{C2D7C419-9674-43C0-8F6A-CE32ABA4603B}" presName="childNode" presStyleLbl="node1" presStyleIdx="9" presStyleCnt="11">
        <dgm:presLayoutVars>
          <dgm:bulletEnabled val="1"/>
        </dgm:presLayoutVars>
      </dgm:prSet>
      <dgm:spPr/>
      <dgm:t>
        <a:bodyPr/>
        <a:lstStyle/>
        <a:p>
          <a:endParaRPr lang="de-DE"/>
        </a:p>
      </dgm:t>
    </dgm:pt>
    <dgm:pt modelId="{9016E2B3-0930-4E40-A615-8F0F66974227}" type="pres">
      <dgm:prSet presAssocID="{C2D7C419-9674-43C0-8F6A-CE32ABA4603B}" presName="aSpace2" presStyleCnt="0"/>
      <dgm:spPr/>
      <dgm:t>
        <a:bodyPr/>
        <a:lstStyle/>
        <a:p>
          <a:endParaRPr lang="de-DE"/>
        </a:p>
      </dgm:t>
    </dgm:pt>
    <dgm:pt modelId="{FDD62211-EB1B-463F-978B-B7E0FDCFD0D8}" type="pres">
      <dgm:prSet presAssocID="{67A79925-5A85-4697-9CDE-255AEA61C88F}" presName="childNode" presStyleLbl="node1" presStyleIdx="10" presStyleCnt="11">
        <dgm:presLayoutVars>
          <dgm:bulletEnabled val="1"/>
        </dgm:presLayoutVars>
      </dgm:prSet>
      <dgm:spPr/>
      <dgm:t>
        <a:bodyPr/>
        <a:lstStyle/>
        <a:p>
          <a:endParaRPr lang="de-DE"/>
        </a:p>
      </dgm:t>
    </dgm:pt>
  </dgm:ptLst>
  <dgm:cxnLst>
    <dgm:cxn modelId="{6D26DBE1-CF34-4269-8BB0-258143031D37}" srcId="{A362AAC4-4BFC-4F93-B3D6-D71E3715DF84}" destId="{19596E3F-A50F-4908-8092-3E8A2B2A2A0D}" srcOrd="1" destOrd="0" parTransId="{BDBE68F2-F99D-42FE-BF01-EE7B90F478CA}" sibTransId="{C0EDE95B-2793-495F-9BEA-A1F99334F875}"/>
    <dgm:cxn modelId="{D7C7670D-9FF4-4F9B-9332-62125A76D017}" srcId="{5B464921-AE76-43F8-A15D-8150D773B883}" destId="{13710959-7407-4AA4-9A62-FD06643E9F97}" srcOrd="3" destOrd="0" parTransId="{F945256A-5562-4967-ADCF-93C8E871634D}" sibTransId="{801A5B09-AEB9-4167-8BEC-6142703C2EB7}"/>
    <dgm:cxn modelId="{E804DAC9-DA37-4CEC-87DF-A7183746278F}" srcId="{C0FC7504-7C48-4484-BC2A-0B768B62CC90}" destId="{A362AAC4-4BFC-4F93-B3D6-D71E3715DF84}" srcOrd="0" destOrd="0" parTransId="{B9096DEF-302C-4737-82CA-FF971F15ACA3}" sibTransId="{39321332-4C25-4DBF-BDA7-C277709A1510}"/>
    <dgm:cxn modelId="{CFF0180C-C16E-46E0-9A2E-49BF2805FCDC}" srcId="{5B464921-AE76-43F8-A15D-8150D773B883}" destId="{9C2193F9-5DD0-478A-B8FF-5086A8B5EB11}" srcOrd="0" destOrd="0" parTransId="{A6189348-E382-4D31-AACA-40684BED2467}" sibTransId="{71EAD98B-132B-46F9-8086-F93C8F42E8EA}"/>
    <dgm:cxn modelId="{FA35D2C8-760E-4B18-81E4-5EE9626534CF}" type="presOf" srcId="{2791CED4-18E8-4E54-924A-25F39C4C75F5}" destId="{FC13F7A6-E72B-4270-8F63-809125112306}" srcOrd="0" destOrd="0" presId="urn:microsoft.com/office/officeart/2005/8/layout/lProcess2"/>
    <dgm:cxn modelId="{825A3E75-0DA2-4AEB-B956-B886DC2137A6}" srcId="{5B464921-AE76-43F8-A15D-8150D773B883}" destId="{956E399A-F745-45E2-8E92-2E24973E40D7}" srcOrd="1" destOrd="0" parTransId="{999E5732-4396-4C49-988F-82A91E19AC65}" sibTransId="{D528BE7A-00FB-4C50-8C44-F203F6D275F7}"/>
    <dgm:cxn modelId="{DF867163-F7A0-4933-ACD5-0BCEDBA56632}" type="presOf" srcId="{C0FC7504-7C48-4484-BC2A-0B768B62CC90}" destId="{F12DD87D-2731-44CB-BE18-1356739457CC}" srcOrd="0" destOrd="0" presId="urn:microsoft.com/office/officeart/2005/8/layout/lProcess2"/>
    <dgm:cxn modelId="{E3588AD2-28CC-4C0A-996F-BB672FEF0834}" type="presOf" srcId="{19596E3F-A50F-4908-8092-3E8A2B2A2A0D}" destId="{9404968C-05F2-4931-B7B3-5FB8A0A4C18D}" srcOrd="0" destOrd="0" presId="urn:microsoft.com/office/officeart/2005/8/layout/lProcess2"/>
    <dgm:cxn modelId="{618E2DA3-A2EB-4EDF-8096-9C6ABA6B2DB7}" srcId="{1D7C6DF4-00B3-46EA-839A-4DA31D9F0CC5}" destId="{67A79925-5A85-4697-9CDE-255AEA61C88F}" srcOrd="1" destOrd="0" parTransId="{1931F544-8F67-4919-9644-5CCCBEEB5C39}" sibTransId="{EEE8195C-860E-410E-98F1-30C1CD251568}"/>
    <dgm:cxn modelId="{DAFF119C-41A3-4C5F-BB4E-F1D75CBD9657}" type="presOf" srcId="{DF1711FF-91AC-4B1F-B6C7-3DC5C7712B4C}" destId="{705CC38C-1C7B-44A7-A64C-EB87D0365A89}" srcOrd="1" destOrd="0" presId="urn:microsoft.com/office/officeart/2005/8/layout/lProcess2"/>
    <dgm:cxn modelId="{9200C49E-ADA2-4CA4-802F-0286D0237C51}" type="presOf" srcId="{DF1711FF-91AC-4B1F-B6C7-3DC5C7712B4C}" destId="{1BB5B954-F933-4181-BBC4-9F260AA7574D}" srcOrd="0" destOrd="0" presId="urn:microsoft.com/office/officeart/2005/8/layout/lProcess2"/>
    <dgm:cxn modelId="{98439313-A762-4042-8A5F-36CDA4B02D7B}" type="presOf" srcId="{5B464921-AE76-43F8-A15D-8150D773B883}" destId="{FEB43077-DCCC-42A3-976C-5BDB0AAFD736}" srcOrd="1" destOrd="0" presId="urn:microsoft.com/office/officeart/2005/8/layout/lProcess2"/>
    <dgm:cxn modelId="{D03080E3-24AD-40A2-A33B-FFCACBB68645}" srcId="{5B464921-AE76-43F8-A15D-8150D773B883}" destId="{2791CED4-18E8-4E54-924A-25F39C4C75F5}" srcOrd="2" destOrd="0" parTransId="{1FADE85F-E0FC-4AD2-97AE-BBC08E94A989}" sibTransId="{8570E360-96FB-4253-B0E7-B17B56263F4A}"/>
    <dgm:cxn modelId="{9FA623D7-6B3E-42FF-BCCA-5D6A8A172DBB}" srcId="{C0FC7504-7C48-4484-BC2A-0B768B62CC90}" destId="{5B464921-AE76-43F8-A15D-8150D773B883}" srcOrd="2" destOrd="0" parTransId="{316F07FF-FDC5-46E7-9623-0D1184D89E30}" sibTransId="{E36C679C-ACD1-43D9-B275-E61B0BEA6490}"/>
    <dgm:cxn modelId="{C8B891D5-1168-4C42-BEA2-2CEAD60E76E9}" type="presOf" srcId="{956E399A-F745-45E2-8E92-2E24973E40D7}" destId="{195D875E-1866-4059-A8D4-4F2A5F956CB2}" srcOrd="0" destOrd="0" presId="urn:microsoft.com/office/officeart/2005/8/layout/lProcess2"/>
    <dgm:cxn modelId="{EBDD2E4B-8845-4D9C-8E7B-E6E58DD500C9}" type="presOf" srcId="{E0EC9156-F7D5-4A4F-BF16-BF76961DB0D1}" destId="{5B818D4D-050A-4953-A7B0-D5D8A8B597E7}" srcOrd="0" destOrd="0" presId="urn:microsoft.com/office/officeart/2005/8/layout/lProcess2"/>
    <dgm:cxn modelId="{7AEA08FC-A924-4C79-8CF1-CA2F1C8F729D}" srcId="{1D7C6DF4-00B3-46EA-839A-4DA31D9F0CC5}" destId="{C2D7C419-9674-43C0-8F6A-CE32ABA4603B}" srcOrd="0" destOrd="0" parTransId="{6EF5664D-4BA1-4F22-B840-BDBB7A5BBCA3}" sibTransId="{EEB57303-1A15-4ABB-A690-67F0DD4697F8}"/>
    <dgm:cxn modelId="{7CA9E8B8-CF51-490C-8513-56607EA6B320}" type="presOf" srcId="{67A79925-5A85-4697-9CDE-255AEA61C88F}" destId="{FDD62211-EB1B-463F-978B-B7E0FDCFD0D8}" srcOrd="0" destOrd="0" presId="urn:microsoft.com/office/officeart/2005/8/layout/lProcess2"/>
    <dgm:cxn modelId="{3BE61562-41AC-41C3-8CD2-730DD863ED51}" srcId="{DF1711FF-91AC-4B1F-B6C7-3DC5C7712B4C}" destId="{119EA4D3-1138-42D6-AD27-9F9CE2F905EA}" srcOrd="0" destOrd="0" parTransId="{BDE623F3-9269-4AE2-A24B-568338A5582E}" sibTransId="{8F52BA39-29F6-4110-B48B-3D82AFE2C6C3}"/>
    <dgm:cxn modelId="{C535A3A5-6E71-402B-9347-67C7AA66C914}" type="presOf" srcId="{9FA04891-4A63-47F1-BEF1-4C1400E4EC67}" destId="{8E05ED62-D29E-4236-8135-378ABA2F0EDF}" srcOrd="0" destOrd="0" presId="urn:microsoft.com/office/officeart/2005/8/layout/lProcess2"/>
    <dgm:cxn modelId="{A070156D-46D3-4D91-B594-D98E9DCE989B}" srcId="{DF1711FF-91AC-4B1F-B6C7-3DC5C7712B4C}" destId="{E0EC9156-F7D5-4A4F-BF16-BF76961DB0D1}" srcOrd="1" destOrd="0" parTransId="{A6AAA18B-D4A4-4BAA-99F4-2ED0623FBEA8}" sibTransId="{FEE29B3A-FBDE-4F92-A655-D57E0EB2AA2A}"/>
    <dgm:cxn modelId="{CAD0AE99-DD2A-4FDB-BE2F-56A21A08284F}" type="presOf" srcId="{119EA4D3-1138-42D6-AD27-9F9CE2F905EA}" destId="{F2EB23FD-47BA-4FA9-8634-BD7862E6A256}" srcOrd="0" destOrd="0" presId="urn:microsoft.com/office/officeart/2005/8/layout/lProcess2"/>
    <dgm:cxn modelId="{9F20C921-B80C-40BC-9D95-520F438BB5E4}" type="presOf" srcId="{A362AAC4-4BFC-4F93-B3D6-D71E3715DF84}" destId="{A56D173E-9FD2-4BD8-A7D6-9B1B5AF76640}" srcOrd="1" destOrd="0" presId="urn:microsoft.com/office/officeart/2005/8/layout/lProcess2"/>
    <dgm:cxn modelId="{5B861DA2-4E94-4D80-9B33-5032F0875637}" type="presOf" srcId="{19A1F39F-E6B6-436D-A256-353D0BA3C3CA}" destId="{2730996A-DF30-4C6F-A5D7-D55778EBFF4F}" srcOrd="0" destOrd="0" presId="urn:microsoft.com/office/officeart/2005/8/layout/lProcess2"/>
    <dgm:cxn modelId="{ACA24247-45CD-4D38-B1B7-0B59DF38C04F}" srcId="{A362AAC4-4BFC-4F93-B3D6-D71E3715DF84}" destId="{9FA04891-4A63-47F1-BEF1-4C1400E4EC67}" srcOrd="2" destOrd="0" parTransId="{E9BFBB0A-C0BF-4289-A7C7-2361ED27F09C}" sibTransId="{6CA1B035-00CF-4C8C-9E8E-453EE72F03F9}"/>
    <dgm:cxn modelId="{8159D926-FA79-43AA-9B89-4D83428409E8}" srcId="{C0FC7504-7C48-4484-BC2A-0B768B62CC90}" destId="{1D7C6DF4-00B3-46EA-839A-4DA31D9F0CC5}" srcOrd="3" destOrd="0" parTransId="{39708C74-268B-45F3-BD8B-17D3645B8648}" sibTransId="{8DD20F4D-894E-4C8B-9866-04CBE2190BEC}"/>
    <dgm:cxn modelId="{8772EC3E-8D63-4274-9974-AB68C5F83717}" type="presOf" srcId="{1D7C6DF4-00B3-46EA-839A-4DA31D9F0CC5}" destId="{E9CCD8EB-A7E9-47BE-8C1E-84CF3D74C624}" srcOrd="1" destOrd="0" presId="urn:microsoft.com/office/officeart/2005/8/layout/lProcess2"/>
    <dgm:cxn modelId="{F4AC438B-A13C-4953-93C8-D6EBB53A4304}" srcId="{C0FC7504-7C48-4484-BC2A-0B768B62CC90}" destId="{DF1711FF-91AC-4B1F-B6C7-3DC5C7712B4C}" srcOrd="1" destOrd="0" parTransId="{3C8CB32A-B343-47DC-9CA6-CAFA2092F32A}" sibTransId="{DC88A87C-11B2-4FCD-B87C-F31DB99E767E}"/>
    <dgm:cxn modelId="{5F60C082-3832-4D81-8DE0-FA54D1C21926}" srcId="{A362AAC4-4BFC-4F93-B3D6-D71E3715DF84}" destId="{19A1F39F-E6B6-436D-A256-353D0BA3C3CA}" srcOrd="0" destOrd="0" parTransId="{DC449509-D7C7-4311-996B-7CF9C9F909BD}" sibTransId="{A936DD5C-FB22-4E48-B77B-5C1990927FDB}"/>
    <dgm:cxn modelId="{EADCA7CD-9063-495A-A673-91BF858E3B0A}" type="presOf" srcId="{A362AAC4-4BFC-4F93-B3D6-D71E3715DF84}" destId="{89C5E4BD-B369-418B-907E-C15D9EB99AC4}" srcOrd="0" destOrd="0" presId="urn:microsoft.com/office/officeart/2005/8/layout/lProcess2"/>
    <dgm:cxn modelId="{65A76591-4050-4641-A923-2E7C240737F8}" type="presOf" srcId="{C2D7C419-9674-43C0-8F6A-CE32ABA4603B}" destId="{C48FA136-840F-41E6-A816-834AC70DA0B8}" srcOrd="0" destOrd="0" presId="urn:microsoft.com/office/officeart/2005/8/layout/lProcess2"/>
    <dgm:cxn modelId="{6B9BF108-1C32-4114-872B-A4569898CB25}" type="presOf" srcId="{13710959-7407-4AA4-9A62-FD06643E9F97}" destId="{940CD1B4-C2A6-4DB2-B23C-C1EA8F09B4B9}" srcOrd="0" destOrd="0" presId="urn:microsoft.com/office/officeart/2005/8/layout/lProcess2"/>
    <dgm:cxn modelId="{33C14D37-05A7-4544-8BAB-7ED324B65853}" type="presOf" srcId="{1D7C6DF4-00B3-46EA-839A-4DA31D9F0CC5}" destId="{041BB06A-7296-4E60-982C-731444731A02}" srcOrd="0" destOrd="0" presId="urn:microsoft.com/office/officeart/2005/8/layout/lProcess2"/>
    <dgm:cxn modelId="{FDEAF1DD-0640-4DA1-B02C-7E4A5D108781}" type="presOf" srcId="{9C2193F9-5DD0-478A-B8FF-5086A8B5EB11}" destId="{79D35A29-8423-4746-8E55-91429B53F276}" srcOrd="0" destOrd="0" presId="urn:microsoft.com/office/officeart/2005/8/layout/lProcess2"/>
    <dgm:cxn modelId="{050BDEC6-F7A7-41EF-983A-F275FDF5B4E3}" type="presOf" srcId="{5B464921-AE76-43F8-A15D-8150D773B883}" destId="{1EF2697B-3D94-4E18-95E7-E9F3F771AD51}" srcOrd="0" destOrd="0" presId="urn:microsoft.com/office/officeart/2005/8/layout/lProcess2"/>
    <dgm:cxn modelId="{2631958E-8B56-4B45-A9FE-CD510695768C}" type="presParOf" srcId="{F12DD87D-2731-44CB-BE18-1356739457CC}" destId="{C40E71A6-FEFB-4FC1-A46C-FC5797D7F241}" srcOrd="0" destOrd="0" presId="urn:microsoft.com/office/officeart/2005/8/layout/lProcess2"/>
    <dgm:cxn modelId="{AD473D91-343F-4FFB-AE19-FAB312F68ACA}" type="presParOf" srcId="{C40E71A6-FEFB-4FC1-A46C-FC5797D7F241}" destId="{89C5E4BD-B369-418B-907E-C15D9EB99AC4}" srcOrd="0" destOrd="0" presId="urn:microsoft.com/office/officeart/2005/8/layout/lProcess2"/>
    <dgm:cxn modelId="{AE43C7CC-D634-4405-B29D-609D0C9FB3D5}" type="presParOf" srcId="{C40E71A6-FEFB-4FC1-A46C-FC5797D7F241}" destId="{A56D173E-9FD2-4BD8-A7D6-9B1B5AF76640}" srcOrd="1" destOrd="0" presId="urn:microsoft.com/office/officeart/2005/8/layout/lProcess2"/>
    <dgm:cxn modelId="{DCA6F53D-6DB2-44FD-8763-3BA89CF7DB1D}" type="presParOf" srcId="{C40E71A6-FEFB-4FC1-A46C-FC5797D7F241}" destId="{DF909DE0-196D-4946-84B2-485FF5141C8A}" srcOrd="2" destOrd="0" presId="urn:microsoft.com/office/officeart/2005/8/layout/lProcess2"/>
    <dgm:cxn modelId="{6B86AD4A-E70E-4C25-94A1-C48103DCFCC1}" type="presParOf" srcId="{DF909DE0-196D-4946-84B2-485FF5141C8A}" destId="{C0C36FFF-5CF1-4CA3-83C6-002EFB034DAA}" srcOrd="0" destOrd="0" presId="urn:microsoft.com/office/officeart/2005/8/layout/lProcess2"/>
    <dgm:cxn modelId="{B1BC23B6-1D0E-4950-A9A6-A98A1EA0338B}" type="presParOf" srcId="{C0C36FFF-5CF1-4CA3-83C6-002EFB034DAA}" destId="{2730996A-DF30-4C6F-A5D7-D55778EBFF4F}" srcOrd="0" destOrd="0" presId="urn:microsoft.com/office/officeart/2005/8/layout/lProcess2"/>
    <dgm:cxn modelId="{7D2D12BE-D98B-4206-9ABF-4672BEC6249C}" type="presParOf" srcId="{C0C36FFF-5CF1-4CA3-83C6-002EFB034DAA}" destId="{AB10D1A0-A0B4-42A5-A850-20F761B6422C}" srcOrd="1" destOrd="0" presId="urn:microsoft.com/office/officeart/2005/8/layout/lProcess2"/>
    <dgm:cxn modelId="{8E53B888-E9E0-43FB-82DB-EABFD9561E70}" type="presParOf" srcId="{C0C36FFF-5CF1-4CA3-83C6-002EFB034DAA}" destId="{9404968C-05F2-4931-B7B3-5FB8A0A4C18D}" srcOrd="2" destOrd="0" presId="urn:microsoft.com/office/officeart/2005/8/layout/lProcess2"/>
    <dgm:cxn modelId="{FC6F54CF-D17C-4D1F-889A-2EA55E7C55DB}" type="presParOf" srcId="{C0C36FFF-5CF1-4CA3-83C6-002EFB034DAA}" destId="{01E114C7-0C5B-4DD3-AFE3-14C3C8EE1654}" srcOrd="3" destOrd="0" presId="urn:microsoft.com/office/officeart/2005/8/layout/lProcess2"/>
    <dgm:cxn modelId="{B6BA4116-5E6E-42DD-B9EF-0D5E6D59537E}" type="presParOf" srcId="{C0C36FFF-5CF1-4CA3-83C6-002EFB034DAA}" destId="{8E05ED62-D29E-4236-8135-378ABA2F0EDF}" srcOrd="4" destOrd="0" presId="urn:microsoft.com/office/officeart/2005/8/layout/lProcess2"/>
    <dgm:cxn modelId="{D9E6B2A8-9109-4832-8387-D23A273DF3A4}" type="presParOf" srcId="{F12DD87D-2731-44CB-BE18-1356739457CC}" destId="{8D7C02E0-7E51-4D14-B023-EA638ED4C77A}" srcOrd="1" destOrd="0" presId="urn:microsoft.com/office/officeart/2005/8/layout/lProcess2"/>
    <dgm:cxn modelId="{0DC9A361-21B9-4613-A5D5-AF07F3CF07A5}" type="presParOf" srcId="{F12DD87D-2731-44CB-BE18-1356739457CC}" destId="{7FF3BDBA-58C7-4C39-B56C-E7F1013FE2C6}" srcOrd="2" destOrd="0" presId="urn:microsoft.com/office/officeart/2005/8/layout/lProcess2"/>
    <dgm:cxn modelId="{44E115B4-6830-4C74-8F97-B1445A145FE3}" type="presParOf" srcId="{7FF3BDBA-58C7-4C39-B56C-E7F1013FE2C6}" destId="{1BB5B954-F933-4181-BBC4-9F260AA7574D}" srcOrd="0" destOrd="0" presId="urn:microsoft.com/office/officeart/2005/8/layout/lProcess2"/>
    <dgm:cxn modelId="{E066D4E5-AAA2-41C6-97D5-A21D0BF695D8}" type="presParOf" srcId="{7FF3BDBA-58C7-4C39-B56C-E7F1013FE2C6}" destId="{705CC38C-1C7B-44A7-A64C-EB87D0365A89}" srcOrd="1" destOrd="0" presId="urn:microsoft.com/office/officeart/2005/8/layout/lProcess2"/>
    <dgm:cxn modelId="{FAC2FF2B-910E-4C65-9E5C-6339400F251E}" type="presParOf" srcId="{7FF3BDBA-58C7-4C39-B56C-E7F1013FE2C6}" destId="{23173647-12CA-4B97-B654-57B54E224AAF}" srcOrd="2" destOrd="0" presId="urn:microsoft.com/office/officeart/2005/8/layout/lProcess2"/>
    <dgm:cxn modelId="{8F7CA01C-F86C-440D-95DF-C73B942D23F1}" type="presParOf" srcId="{23173647-12CA-4B97-B654-57B54E224AAF}" destId="{4C17EC05-D508-4FD3-BB8E-5E2B435D592A}" srcOrd="0" destOrd="0" presId="urn:microsoft.com/office/officeart/2005/8/layout/lProcess2"/>
    <dgm:cxn modelId="{EC6076CD-AF91-4AFE-916A-C4B3CC2CA7FB}" type="presParOf" srcId="{4C17EC05-D508-4FD3-BB8E-5E2B435D592A}" destId="{F2EB23FD-47BA-4FA9-8634-BD7862E6A256}" srcOrd="0" destOrd="0" presId="urn:microsoft.com/office/officeart/2005/8/layout/lProcess2"/>
    <dgm:cxn modelId="{80720DDE-D5E6-492B-AE87-D067211F55EC}" type="presParOf" srcId="{4C17EC05-D508-4FD3-BB8E-5E2B435D592A}" destId="{E5F141B7-E9E2-4B44-9B36-5F5830621226}" srcOrd="1" destOrd="0" presId="urn:microsoft.com/office/officeart/2005/8/layout/lProcess2"/>
    <dgm:cxn modelId="{039DED00-BBAE-40D1-8932-D298B597B436}" type="presParOf" srcId="{4C17EC05-D508-4FD3-BB8E-5E2B435D592A}" destId="{5B818D4D-050A-4953-A7B0-D5D8A8B597E7}" srcOrd="2" destOrd="0" presId="urn:microsoft.com/office/officeart/2005/8/layout/lProcess2"/>
    <dgm:cxn modelId="{D4777F5B-5102-4A48-A746-EB885292AFB2}" type="presParOf" srcId="{F12DD87D-2731-44CB-BE18-1356739457CC}" destId="{6AB3EBDA-84E4-4C75-9BAE-699AB2B737A5}" srcOrd="3" destOrd="0" presId="urn:microsoft.com/office/officeart/2005/8/layout/lProcess2"/>
    <dgm:cxn modelId="{65301A22-9D4B-4EA3-92BA-216AD652C762}" type="presParOf" srcId="{F12DD87D-2731-44CB-BE18-1356739457CC}" destId="{1F968836-9C39-4279-9902-BB0FB9711554}" srcOrd="4" destOrd="0" presId="urn:microsoft.com/office/officeart/2005/8/layout/lProcess2"/>
    <dgm:cxn modelId="{C3221983-AC3B-46A7-B3CF-9B39ACF1FF94}" type="presParOf" srcId="{1F968836-9C39-4279-9902-BB0FB9711554}" destId="{1EF2697B-3D94-4E18-95E7-E9F3F771AD51}" srcOrd="0" destOrd="0" presId="urn:microsoft.com/office/officeart/2005/8/layout/lProcess2"/>
    <dgm:cxn modelId="{38D3DD56-DD85-4A6B-9B29-0FFF927581C5}" type="presParOf" srcId="{1F968836-9C39-4279-9902-BB0FB9711554}" destId="{FEB43077-DCCC-42A3-976C-5BDB0AAFD736}" srcOrd="1" destOrd="0" presId="urn:microsoft.com/office/officeart/2005/8/layout/lProcess2"/>
    <dgm:cxn modelId="{DB336950-F271-4DA9-881B-AF7FA5189748}" type="presParOf" srcId="{1F968836-9C39-4279-9902-BB0FB9711554}" destId="{1FDB02EE-9C39-4C8F-B4CB-5DE5774EB387}" srcOrd="2" destOrd="0" presId="urn:microsoft.com/office/officeart/2005/8/layout/lProcess2"/>
    <dgm:cxn modelId="{1A3C11E9-ECC1-4D6D-BB00-8D6749E1C299}" type="presParOf" srcId="{1FDB02EE-9C39-4C8F-B4CB-5DE5774EB387}" destId="{A4FD3B32-8542-4CA2-9547-04FFA156D60B}" srcOrd="0" destOrd="0" presId="urn:microsoft.com/office/officeart/2005/8/layout/lProcess2"/>
    <dgm:cxn modelId="{37AE9AD3-911F-45DE-82FC-4B972A988C8E}" type="presParOf" srcId="{A4FD3B32-8542-4CA2-9547-04FFA156D60B}" destId="{79D35A29-8423-4746-8E55-91429B53F276}" srcOrd="0" destOrd="0" presId="urn:microsoft.com/office/officeart/2005/8/layout/lProcess2"/>
    <dgm:cxn modelId="{F57AF0A5-2BF1-44C4-A6E7-D46A75C4D276}" type="presParOf" srcId="{A4FD3B32-8542-4CA2-9547-04FFA156D60B}" destId="{5A50C041-8B1A-4816-85FC-C0AC37F9CA8A}" srcOrd="1" destOrd="0" presId="urn:microsoft.com/office/officeart/2005/8/layout/lProcess2"/>
    <dgm:cxn modelId="{89234720-D847-4564-A068-23281EEA043B}" type="presParOf" srcId="{A4FD3B32-8542-4CA2-9547-04FFA156D60B}" destId="{195D875E-1866-4059-A8D4-4F2A5F956CB2}" srcOrd="2" destOrd="0" presId="urn:microsoft.com/office/officeart/2005/8/layout/lProcess2"/>
    <dgm:cxn modelId="{6FF6DE87-BA43-4EFB-9C7E-041F5E629186}" type="presParOf" srcId="{A4FD3B32-8542-4CA2-9547-04FFA156D60B}" destId="{1FD1E072-D86F-4440-9111-74F3DB0B83FF}" srcOrd="3" destOrd="0" presId="urn:microsoft.com/office/officeart/2005/8/layout/lProcess2"/>
    <dgm:cxn modelId="{893395BC-64D8-4693-BBB8-C03C30BB2D42}" type="presParOf" srcId="{A4FD3B32-8542-4CA2-9547-04FFA156D60B}" destId="{FC13F7A6-E72B-4270-8F63-809125112306}" srcOrd="4" destOrd="0" presId="urn:microsoft.com/office/officeart/2005/8/layout/lProcess2"/>
    <dgm:cxn modelId="{E31D99B3-83B8-4F54-B416-12B9DF0D0D3D}" type="presParOf" srcId="{A4FD3B32-8542-4CA2-9547-04FFA156D60B}" destId="{C85C2F5F-23EA-4511-91C4-B8EF88449689}" srcOrd="5" destOrd="0" presId="urn:microsoft.com/office/officeart/2005/8/layout/lProcess2"/>
    <dgm:cxn modelId="{959BAAD9-0DA1-4EA7-8CEC-2F06E150B735}" type="presParOf" srcId="{A4FD3B32-8542-4CA2-9547-04FFA156D60B}" destId="{940CD1B4-C2A6-4DB2-B23C-C1EA8F09B4B9}" srcOrd="6" destOrd="0" presId="urn:microsoft.com/office/officeart/2005/8/layout/lProcess2"/>
    <dgm:cxn modelId="{B4874B90-8F0B-4CC9-A145-AD90A1D03270}" type="presParOf" srcId="{F12DD87D-2731-44CB-BE18-1356739457CC}" destId="{7A344D86-6159-41DC-8B7C-202E6025058D}" srcOrd="5" destOrd="0" presId="urn:microsoft.com/office/officeart/2005/8/layout/lProcess2"/>
    <dgm:cxn modelId="{5C3CBC47-701C-407F-A5D8-C08831653289}" type="presParOf" srcId="{F12DD87D-2731-44CB-BE18-1356739457CC}" destId="{75FAAF8A-1CCA-4A91-866F-47329A0B1980}" srcOrd="6" destOrd="0" presId="urn:microsoft.com/office/officeart/2005/8/layout/lProcess2"/>
    <dgm:cxn modelId="{8E1B19DA-7869-4E6B-A274-F87F00ACE510}" type="presParOf" srcId="{75FAAF8A-1CCA-4A91-866F-47329A0B1980}" destId="{041BB06A-7296-4E60-982C-731444731A02}" srcOrd="0" destOrd="0" presId="urn:microsoft.com/office/officeart/2005/8/layout/lProcess2"/>
    <dgm:cxn modelId="{A629AE8F-58FD-46EA-8157-32E3CC879A73}" type="presParOf" srcId="{75FAAF8A-1CCA-4A91-866F-47329A0B1980}" destId="{E9CCD8EB-A7E9-47BE-8C1E-84CF3D74C624}" srcOrd="1" destOrd="0" presId="urn:microsoft.com/office/officeart/2005/8/layout/lProcess2"/>
    <dgm:cxn modelId="{D92BD4DB-9CE9-4B0F-AF9D-D6CB28279E6A}" type="presParOf" srcId="{75FAAF8A-1CCA-4A91-866F-47329A0B1980}" destId="{7449C609-4A8E-4B28-900E-5C58EE0D30F6}" srcOrd="2" destOrd="0" presId="urn:microsoft.com/office/officeart/2005/8/layout/lProcess2"/>
    <dgm:cxn modelId="{0DD27C0B-3F4B-461D-AA4A-A88F35EEC248}" type="presParOf" srcId="{7449C609-4A8E-4B28-900E-5C58EE0D30F6}" destId="{C231539C-89F2-4937-9A84-847D2A1929F5}" srcOrd="0" destOrd="0" presId="urn:microsoft.com/office/officeart/2005/8/layout/lProcess2"/>
    <dgm:cxn modelId="{700E1841-8234-4758-9327-7D7AA21F3FC6}" type="presParOf" srcId="{C231539C-89F2-4937-9A84-847D2A1929F5}" destId="{C48FA136-840F-41E6-A816-834AC70DA0B8}" srcOrd="0" destOrd="0" presId="urn:microsoft.com/office/officeart/2005/8/layout/lProcess2"/>
    <dgm:cxn modelId="{A49024A9-371B-465E-915F-FF8775BEF150}" type="presParOf" srcId="{C231539C-89F2-4937-9A84-847D2A1929F5}" destId="{9016E2B3-0930-4E40-A615-8F0F66974227}" srcOrd="1" destOrd="0" presId="urn:microsoft.com/office/officeart/2005/8/layout/lProcess2"/>
    <dgm:cxn modelId="{820AC9EF-FB36-4E65-A94E-2B6E9AC44858}" type="presParOf" srcId="{C231539C-89F2-4937-9A84-847D2A1929F5}" destId="{FDD62211-EB1B-463F-978B-B7E0FDCFD0D8}" srcOrd="2"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C5E4BD-B369-418B-907E-C15D9EB99AC4}">
      <dsp:nvSpPr>
        <dsp:cNvPr id="0" name=""/>
        <dsp:cNvSpPr/>
      </dsp:nvSpPr>
      <dsp:spPr>
        <a:xfrm>
          <a:off x="1193" y="0"/>
          <a:ext cx="1171291" cy="359745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Wissensportal</a:t>
          </a:r>
          <a:endParaRPr lang="de-DE" sz="1400" kern="1200"/>
        </a:p>
      </dsp:txBody>
      <dsp:txXfrm>
        <a:off x="1193" y="0"/>
        <a:ext cx="1171291" cy="1079235"/>
      </dsp:txXfrm>
    </dsp:sp>
    <dsp:sp modelId="{2730996A-DF30-4C6F-A5D7-D55778EBFF4F}">
      <dsp:nvSpPr>
        <dsp:cNvPr id="0" name=""/>
        <dsp:cNvSpPr/>
      </dsp:nvSpPr>
      <dsp:spPr>
        <a:xfrm>
          <a:off x="118322" y="1079542"/>
          <a:ext cx="937033" cy="706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de-DE" sz="800" kern="1200"/>
            <a:t>Aktuelle Informationen</a:t>
          </a:r>
        </a:p>
      </dsp:txBody>
      <dsp:txXfrm>
        <a:off x="139022" y="1100242"/>
        <a:ext cx="895633" cy="665355"/>
      </dsp:txXfrm>
    </dsp:sp>
    <dsp:sp modelId="{9404968C-05F2-4931-B7B3-5FB8A0A4C18D}">
      <dsp:nvSpPr>
        <dsp:cNvPr id="0" name=""/>
        <dsp:cNvSpPr/>
      </dsp:nvSpPr>
      <dsp:spPr>
        <a:xfrm>
          <a:off x="118322" y="1895029"/>
          <a:ext cx="937033" cy="706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de-DE" sz="800" kern="1200"/>
            <a:t>RiskNET eLibrary</a:t>
          </a:r>
        </a:p>
      </dsp:txBody>
      <dsp:txXfrm>
        <a:off x="139022" y="1915729"/>
        <a:ext cx="895633" cy="665355"/>
      </dsp:txXfrm>
    </dsp:sp>
    <dsp:sp modelId="{8E05ED62-D29E-4236-8135-378ABA2F0EDF}">
      <dsp:nvSpPr>
        <dsp:cNvPr id="0" name=""/>
        <dsp:cNvSpPr/>
      </dsp:nvSpPr>
      <dsp:spPr>
        <a:xfrm>
          <a:off x="118322" y="2710516"/>
          <a:ext cx="937033" cy="706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de-DE" sz="800" kern="1200"/>
            <a:t>RiskNEWS (Infodienst)</a:t>
          </a:r>
        </a:p>
      </dsp:txBody>
      <dsp:txXfrm>
        <a:off x="139022" y="2731216"/>
        <a:ext cx="895633" cy="665355"/>
      </dsp:txXfrm>
    </dsp:sp>
    <dsp:sp modelId="{1BB5B954-F933-4181-BBC4-9F260AA7574D}">
      <dsp:nvSpPr>
        <dsp:cNvPr id="0" name=""/>
        <dsp:cNvSpPr/>
      </dsp:nvSpPr>
      <dsp:spPr>
        <a:xfrm>
          <a:off x="1260332" y="0"/>
          <a:ext cx="1171291" cy="359745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t>Netzwerk</a:t>
          </a:r>
        </a:p>
      </dsp:txBody>
      <dsp:txXfrm>
        <a:off x="1260332" y="0"/>
        <a:ext cx="1171291" cy="1079235"/>
      </dsp:txXfrm>
    </dsp:sp>
    <dsp:sp modelId="{F2EB23FD-47BA-4FA9-8634-BD7862E6A256}">
      <dsp:nvSpPr>
        <dsp:cNvPr id="0" name=""/>
        <dsp:cNvSpPr/>
      </dsp:nvSpPr>
      <dsp:spPr>
        <a:xfrm>
          <a:off x="1377461" y="1080289"/>
          <a:ext cx="937033" cy="10846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de-DE" sz="800" kern="1200"/>
            <a:t>RiskNETwork</a:t>
          </a:r>
        </a:p>
      </dsp:txBody>
      <dsp:txXfrm>
        <a:off x="1404906" y="1107734"/>
        <a:ext cx="882143" cy="1029790"/>
      </dsp:txXfrm>
    </dsp:sp>
    <dsp:sp modelId="{5B818D4D-050A-4953-A7B0-D5D8A8B597E7}">
      <dsp:nvSpPr>
        <dsp:cNvPr id="0" name=""/>
        <dsp:cNvSpPr/>
      </dsp:nvSpPr>
      <dsp:spPr>
        <a:xfrm>
          <a:off x="1377461" y="2331844"/>
          <a:ext cx="937033" cy="10846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de-DE" sz="800" kern="1200"/>
            <a:t>RiskJOBS</a:t>
          </a:r>
        </a:p>
      </dsp:txBody>
      <dsp:txXfrm>
        <a:off x="1404906" y="2359289"/>
        <a:ext cx="882143" cy="1029790"/>
      </dsp:txXfrm>
    </dsp:sp>
    <dsp:sp modelId="{1EF2697B-3D94-4E18-95E7-E9F3F771AD51}">
      <dsp:nvSpPr>
        <dsp:cNvPr id="0" name=""/>
        <dsp:cNvSpPr/>
      </dsp:nvSpPr>
      <dsp:spPr>
        <a:xfrm>
          <a:off x="2519470" y="0"/>
          <a:ext cx="1171291" cy="359745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t>RiskAcademy</a:t>
          </a:r>
        </a:p>
      </dsp:txBody>
      <dsp:txXfrm>
        <a:off x="2519470" y="0"/>
        <a:ext cx="1171291" cy="1079235"/>
      </dsp:txXfrm>
    </dsp:sp>
    <dsp:sp modelId="{79D35A29-8423-4746-8E55-91429B53F276}">
      <dsp:nvSpPr>
        <dsp:cNvPr id="0" name=""/>
        <dsp:cNvSpPr/>
      </dsp:nvSpPr>
      <dsp:spPr>
        <a:xfrm>
          <a:off x="2636600" y="1079323"/>
          <a:ext cx="937033" cy="524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de-DE" sz="800" kern="1200"/>
            <a:t>RiskNET Intensiv-Seminare</a:t>
          </a:r>
        </a:p>
      </dsp:txBody>
      <dsp:txXfrm>
        <a:off x="2651950" y="1094673"/>
        <a:ext cx="906333" cy="493372"/>
      </dsp:txXfrm>
    </dsp:sp>
    <dsp:sp modelId="{195D875E-1866-4059-A8D4-4F2A5F956CB2}">
      <dsp:nvSpPr>
        <dsp:cNvPr id="0" name=""/>
        <dsp:cNvSpPr/>
      </dsp:nvSpPr>
      <dsp:spPr>
        <a:xfrm>
          <a:off x="2636600" y="1684022"/>
          <a:ext cx="937033" cy="524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de-DE" sz="800" kern="1200"/>
            <a:t>RiskNET Webinare</a:t>
          </a:r>
        </a:p>
      </dsp:txBody>
      <dsp:txXfrm>
        <a:off x="2651950" y="1699372"/>
        <a:ext cx="906333" cy="493372"/>
      </dsp:txXfrm>
    </dsp:sp>
    <dsp:sp modelId="{FC13F7A6-E72B-4270-8F63-809125112306}">
      <dsp:nvSpPr>
        <dsp:cNvPr id="0" name=""/>
        <dsp:cNvSpPr/>
      </dsp:nvSpPr>
      <dsp:spPr>
        <a:xfrm>
          <a:off x="2636600" y="2288720"/>
          <a:ext cx="937033" cy="524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de-DE" sz="800" kern="1200"/>
            <a:t>RiskNET Inhouse-Trainings</a:t>
          </a:r>
        </a:p>
      </dsp:txBody>
      <dsp:txXfrm>
        <a:off x="2651950" y="2304070"/>
        <a:ext cx="906333" cy="493372"/>
      </dsp:txXfrm>
    </dsp:sp>
    <dsp:sp modelId="{940CD1B4-C2A6-4DB2-B23C-C1EA8F09B4B9}">
      <dsp:nvSpPr>
        <dsp:cNvPr id="0" name=""/>
        <dsp:cNvSpPr/>
      </dsp:nvSpPr>
      <dsp:spPr>
        <a:xfrm>
          <a:off x="2636600" y="2893419"/>
          <a:ext cx="937033" cy="524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de-DE" sz="800" kern="1200"/>
            <a:t>RiskNET Summit</a:t>
          </a:r>
        </a:p>
      </dsp:txBody>
      <dsp:txXfrm>
        <a:off x="2651950" y="2908769"/>
        <a:ext cx="906333" cy="493372"/>
      </dsp:txXfrm>
    </dsp:sp>
    <dsp:sp modelId="{041BB06A-7296-4E60-982C-731444731A02}">
      <dsp:nvSpPr>
        <dsp:cNvPr id="0" name=""/>
        <dsp:cNvSpPr/>
      </dsp:nvSpPr>
      <dsp:spPr>
        <a:xfrm>
          <a:off x="3778609" y="0"/>
          <a:ext cx="1171291" cy="359745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t>Forschung</a:t>
          </a:r>
        </a:p>
      </dsp:txBody>
      <dsp:txXfrm>
        <a:off x="3778609" y="0"/>
        <a:ext cx="1171291" cy="1079235"/>
      </dsp:txXfrm>
    </dsp:sp>
    <dsp:sp modelId="{C48FA136-840F-41E6-A816-834AC70DA0B8}">
      <dsp:nvSpPr>
        <dsp:cNvPr id="0" name=""/>
        <dsp:cNvSpPr/>
      </dsp:nvSpPr>
      <dsp:spPr>
        <a:xfrm>
          <a:off x="3895738" y="1080289"/>
          <a:ext cx="937033" cy="10846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de-DE" sz="800" kern="1200"/>
            <a:t>Studien</a:t>
          </a:r>
        </a:p>
      </dsp:txBody>
      <dsp:txXfrm>
        <a:off x="3923183" y="1107734"/>
        <a:ext cx="882143" cy="1029790"/>
      </dsp:txXfrm>
    </dsp:sp>
    <dsp:sp modelId="{FDD62211-EB1B-463F-978B-B7E0FDCFD0D8}">
      <dsp:nvSpPr>
        <dsp:cNvPr id="0" name=""/>
        <dsp:cNvSpPr/>
      </dsp:nvSpPr>
      <dsp:spPr>
        <a:xfrm>
          <a:off x="3895738" y="2331844"/>
          <a:ext cx="937033" cy="10846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de-DE" sz="800" kern="1200"/>
            <a:t>Forschungsprojekte</a:t>
          </a:r>
        </a:p>
      </dsp:txBody>
      <dsp:txXfrm>
        <a:off x="3923183" y="2359289"/>
        <a:ext cx="882143" cy="10297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Eicher</dc:creator>
  <cp:lastModifiedBy>Frank Romeike</cp:lastModifiedBy>
  <cp:revision>3</cp:revision>
  <dcterms:created xsi:type="dcterms:W3CDTF">2014-07-10T09:04:00Z</dcterms:created>
  <dcterms:modified xsi:type="dcterms:W3CDTF">2018-01-04T08:33:00Z</dcterms:modified>
</cp:coreProperties>
</file>